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25170" w14:textId="06FBD957" w:rsidR="00F51DF8" w:rsidRPr="00665062" w:rsidRDefault="00F51DF8" w:rsidP="00665062">
      <w:pPr>
        <w:widowControl w:val="0"/>
        <w:autoSpaceDE w:val="0"/>
        <w:autoSpaceDN w:val="0"/>
        <w:adjustRightInd w:val="0"/>
        <w:jc w:val="right"/>
        <w:rPr>
          <w:rFonts w:asciiTheme="majorHAnsi" w:hAnsiTheme="majorHAnsi" w:cstheme="majorHAnsi"/>
          <w:sz w:val="22"/>
          <w:szCs w:val="22"/>
          <w:lang w:val="el-GR"/>
        </w:rPr>
      </w:pPr>
      <w:r w:rsidRPr="00665062">
        <w:rPr>
          <w:rFonts w:asciiTheme="majorHAnsi" w:hAnsiTheme="majorHAnsi" w:cstheme="majorHAnsi"/>
          <w:sz w:val="22"/>
          <w:szCs w:val="22"/>
          <w:lang w:val="el-GR"/>
        </w:rPr>
        <w:t>Αθήνα,</w:t>
      </w:r>
      <w:r w:rsidR="00C80502" w:rsidRPr="0089409D">
        <w:rPr>
          <w:rFonts w:asciiTheme="majorHAnsi" w:hAnsiTheme="majorHAnsi" w:cstheme="majorHAnsi"/>
          <w:sz w:val="22"/>
          <w:szCs w:val="22"/>
          <w:lang w:val="el-GR"/>
        </w:rPr>
        <w:t xml:space="preserve"> </w:t>
      </w:r>
      <w:r w:rsidR="0089409D">
        <w:rPr>
          <w:rFonts w:asciiTheme="majorHAnsi" w:hAnsiTheme="majorHAnsi" w:cstheme="majorHAnsi"/>
          <w:sz w:val="22"/>
          <w:szCs w:val="22"/>
          <w:lang w:val="el-GR"/>
        </w:rPr>
        <w:t xml:space="preserve">2 Νοεμβρίου </w:t>
      </w:r>
      <w:r w:rsidR="0022081D" w:rsidRPr="00665062">
        <w:rPr>
          <w:rFonts w:asciiTheme="majorHAnsi" w:hAnsiTheme="majorHAnsi" w:cstheme="majorHAnsi"/>
          <w:sz w:val="22"/>
          <w:szCs w:val="22"/>
          <w:lang w:val="el-GR"/>
        </w:rPr>
        <w:t>2023</w:t>
      </w:r>
    </w:p>
    <w:p w14:paraId="064A8F91" w14:textId="77777777" w:rsidR="004D3212" w:rsidRPr="00665062" w:rsidRDefault="004D3212" w:rsidP="00665062">
      <w:pPr>
        <w:widowControl w:val="0"/>
        <w:autoSpaceDE w:val="0"/>
        <w:autoSpaceDN w:val="0"/>
        <w:adjustRightInd w:val="0"/>
        <w:jc w:val="center"/>
        <w:rPr>
          <w:rFonts w:asciiTheme="majorHAnsi" w:hAnsiTheme="majorHAnsi" w:cstheme="majorHAnsi"/>
          <w:b/>
          <w:sz w:val="22"/>
          <w:szCs w:val="22"/>
          <w:lang w:val="el-GR"/>
        </w:rPr>
      </w:pPr>
    </w:p>
    <w:p w14:paraId="0D85350F" w14:textId="080015A2" w:rsidR="00F51DF8" w:rsidRDefault="00A37AB5" w:rsidP="00665062">
      <w:pPr>
        <w:widowControl w:val="0"/>
        <w:autoSpaceDE w:val="0"/>
        <w:autoSpaceDN w:val="0"/>
        <w:adjustRightInd w:val="0"/>
        <w:jc w:val="center"/>
        <w:rPr>
          <w:rFonts w:asciiTheme="majorHAnsi" w:hAnsiTheme="majorHAnsi" w:cstheme="majorHAnsi"/>
          <w:b/>
          <w:sz w:val="22"/>
          <w:szCs w:val="22"/>
          <w:lang w:val="el-GR"/>
        </w:rPr>
      </w:pPr>
      <w:r w:rsidRPr="00665062">
        <w:rPr>
          <w:rFonts w:asciiTheme="majorHAnsi" w:hAnsiTheme="majorHAnsi" w:cstheme="majorHAnsi"/>
          <w:b/>
          <w:sz w:val="22"/>
          <w:szCs w:val="22"/>
          <w:lang w:val="el-GR"/>
        </w:rPr>
        <w:t>ΔΕΛΤΙΟ ΤΥΠΟΥ</w:t>
      </w:r>
    </w:p>
    <w:p w14:paraId="7E43CE30" w14:textId="77777777" w:rsidR="00C878F7" w:rsidRDefault="00C878F7" w:rsidP="00665062">
      <w:pPr>
        <w:widowControl w:val="0"/>
        <w:autoSpaceDE w:val="0"/>
        <w:autoSpaceDN w:val="0"/>
        <w:adjustRightInd w:val="0"/>
        <w:jc w:val="center"/>
        <w:rPr>
          <w:rFonts w:asciiTheme="majorHAnsi" w:hAnsiTheme="majorHAnsi" w:cstheme="majorHAnsi"/>
          <w:b/>
          <w:sz w:val="22"/>
          <w:szCs w:val="22"/>
          <w:lang w:val="el-GR"/>
        </w:rPr>
      </w:pPr>
    </w:p>
    <w:p w14:paraId="794FF169" w14:textId="164ED7BC" w:rsidR="001F2221" w:rsidRPr="00665062" w:rsidRDefault="001F2221" w:rsidP="00665062">
      <w:pPr>
        <w:widowControl w:val="0"/>
        <w:autoSpaceDE w:val="0"/>
        <w:autoSpaceDN w:val="0"/>
        <w:adjustRightInd w:val="0"/>
        <w:jc w:val="center"/>
        <w:rPr>
          <w:rFonts w:asciiTheme="majorHAnsi" w:hAnsiTheme="majorHAnsi" w:cstheme="majorHAnsi"/>
          <w:b/>
          <w:sz w:val="22"/>
          <w:szCs w:val="22"/>
          <w:lang w:val="el-GR"/>
        </w:rPr>
      </w:pPr>
      <w:r w:rsidRPr="001F2221">
        <w:rPr>
          <w:rFonts w:asciiTheme="majorHAnsi" w:hAnsiTheme="majorHAnsi" w:cstheme="majorHAnsi"/>
          <w:b/>
          <w:sz w:val="22"/>
          <w:szCs w:val="22"/>
          <w:lang w:val="el-GR"/>
        </w:rPr>
        <w:t>ΣΕΠΕ – ΕΘΑΑΕ - Προέδροι σχολών ΤΠΕ: Προτάσεις ενίσχυσης προγραμμάτων σπουδών και βελτίωσης του ρυθμού αποφοίτησης</w:t>
      </w:r>
    </w:p>
    <w:p w14:paraId="1E01915A" w14:textId="77777777" w:rsidR="0089409D" w:rsidRPr="0089409D" w:rsidRDefault="0089409D" w:rsidP="0089409D">
      <w:pPr>
        <w:jc w:val="center"/>
        <w:rPr>
          <w:rFonts w:asciiTheme="majorHAnsi" w:eastAsia="Arial" w:hAnsiTheme="majorHAnsi" w:cstheme="majorHAnsi"/>
          <w:b/>
          <w:sz w:val="22"/>
          <w:szCs w:val="22"/>
          <w:lang w:val="el-GR"/>
        </w:rPr>
      </w:pPr>
    </w:p>
    <w:p w14:paraId="3D31E03E" w14:textId="23BEE757" w:rsidR="0089409D" w:rsidRPr="005C4DD7" w:rsidRDefault="0089409D" w:rsidP="005C4DD7">
      <w:pPr>
        <w:spacing w:after="120"/>
        <w:jc w:val="both"/>
        <w:rPr>
          <w:rFonts w:asciiTheme="majorHAnsi" w:eastAsia="Arial" w:hAnsiTheme="majorHAnsi" w:cstheme="majorHAnsi"/>
          <w:bCs/>
          <w:sz w:val="22"/>
          <w:szCs w:val="22"/>
          <w:lang w:val="el-GR"/>
        </w:rPr>
      </w:pPr>
      <w:r w:rsidRPr="005C4DD7">
        <w:rPr>
          <w:rFonts w:asciiTheme="majorHAnsi" w:eastAsia="Arial" w:hAnsiTheme="majorHAnsi" w:cstheme="majorHAnsi"/>
          <w:bCs/>
          <w:sz w:val="22"/>
          <w:szCs w:val="22"/>
          <w:lang w:val="el-GR"/>
        </w:rPr>
        <w:t xml:space="preserve">Ένα σύνολο </w:t>
      </w:r>
      <w:r w:rsidRPr="005C4DD7">
        <w:rPr>
          <w:rFonts w:asciiTheme="majorHAnsi" w:eastAsia="Arial" w:hAnsiTheme="majorHAnsi" w:cstheme="majorHAnsi"/>
          <w:b/>
          <w:sz w:val="22"/>
          <w:szCs w:val="22"/>
          <w:lang w:val="el-GR"/>
        </w:rPr>
        <w:t xml:space="preserve">σημαντικών, ουσιαστικών και καινοτόμων προτάσεων για την αντιμετώπιση της  έλλειψης εξειδικευμένου ανθρώπινου δυναμικού στις Τεχνολογίες Πληροφορικής και Επικοινωνιών (ΤΠΕ), </w:t>
      </w:r>
      <w:r w:rsidRPr="005C4DD7">
        <w:rPr>
          <w:rFonts w:asciiTheme="majorHAnsi" w:eastAsia="Arial" w:hAnsiTheme="majorHAnsi" w:cstheme="majorHAnsi"/>
          <w:bCs/>
          <w:sz w:val="22"/>
          <w:szCs w:val="22"/>
          <w:lang w:val="el-GR"/>
        </w:rPr>
        <w:t xml:space="preserve">κρίσιμης παραμέτρου για την υλοποίηση του </w:t>
      </w:r>
      <w:r w:rsidRPr="005C4DD7">
        <w:rPr>
          <w:rFonts w:asciiTheme="majorHAnsi" w:eastAsia="Arial" w:hAnsiTheme="majorHAnsi" w:cstheme="majorHAnsi"/>
          <w:b/>
          <w:sz w:val="22"/>
          <w:szCs w:val="22"/>
          <w:lang w:val="el-GR"/>
        </w:rPr>
        <w:t xml:space="preserve">Εθνικού στόχου του Ψηφιακού Μετασχηματισμού της χώρας, παρουσιάσθηκε σε σχετική εκδήλωση που πραγματοποιήθηκε την Τρίτη 31 Οκτωβρίου, στο Αμφιθέατρο του </w:t>
      </w:r>
      <w:proofErr w:type="spellStart"/>
      <w:r w:rsidRPr="005C4DD7">
        <w:rPr>
          <w:rFonts w:asciiTheme="majorHAnsi" w:eastAsia="Arial" w:hAnsiTheme="majorHAnsi" w:cstheme="majorHAnsi"/>
          <w:b/>
          <w:sz w:val="22"/>
          <w:szCs w:val="22"/>
          <w:lang w:val="el-GR"/>
        </w:rPr>
        <w:t>Χαροκόπειου</w:t>
      </w:r>
      <w:proofErr w:type="spellEnd"/>
      <w:r w:rsidRPr="005C4DD7">
        <w:rPr>
          <w:rFonts w:asciiTheme="majorHAnsi" w:eastAsia="Arial" w:hAnsiTheme="majorHAnsi" w:cstheme="majorHAnsi"/>
          <w:b/>
          <w:sz w:val="22"/>
          <w:szCs w:val="22"/>
          <w:lang w:val="el-GR"/>
        </w:rPr>
        <w:t xml:space="preserve"> Πανεπιστημίου, από την Εθνική Αρχή Ανώτατης Εκπαίδευσης (ΕΘΑΑΕ) και τον Σύνδεσμο Επιχειρήσεων Πληροφορικής και Επικοινωνιών Ελλάδας (ΣΕΠΕ).</w:t>
      </w:r>
    </w:p>
    <w:p w14:paraId="3D748D5B" w14:textId="7CA11D7A" w:rsidR="0089409D" w:rsidRPr="005C4DD7" w:rsidRDefault="0089409D" w:rsidP="005C4DD7">
      <w:pPr>
        <w:spacing w:after="120"/>
        <w:jc w:val="both"/>
        <w:rPr>
          <w:rFonts w:asciiTheme="majorHAnsi" w:eastAsia="Times New Roman" w:hAnsiTheme="majorHAnsi" w:cstheme="majorHAnsi"/>
          <w:sz w:val="22"/>
          <w:szCs w:val="22"/>
          <w:lang w:val="el-GR"/>
        </w:rPr>
      </w:pPr>
      <w:r w:rsidRPr="005C4DD7">
        <w:rPr>
          <w:rFonts w:asciiTheme="majorHAnsi" w:eastAsia="Times New Roman" w:hAnsiTheme="majorHAnsi" w:cstheme="majorHAnsi"/>
          <w:sz w:val="22"/>
          <w:szCs w:val="22"/>
          <w:lang w:val="el-GR"/>
        </w:rPr>
        <w:t xml:space="preserve">Η πρόσφατη μελέτη </w:t>
      </w:r>
      <w:r w:rsidRPr="005C4DD7">
        <w:rPr>
          <w:rFonts w:asciiTheme="majorHAnsi" w:eastAsia="Arial" w:hAnsiTheme="majorHAnsi" w:cstheme="majorHAnsi"/>
          <w:sz w:val="22"/>
          <w:szCs w:val="22"/>
          <w:lang w:val="el-GR"/>
        </w:rPr>
        <w:t xml:space="preserve">του </w:t>
      </w:r>
      <w:r w:rsidRPr="005C4DD7">
        <w:rPr>
          <w:rFonts w:asciiTheme="majorHAnsi" w:eastAsia="Arial" w:hAnsiTheme="majorHAnsi" w:cstheme="majorHAnsi"/>
          <w:b/>
          <w:bCs/>
          <w:sz w:val="22"/>
          <w:szCs w:val="22"/>
          <w:lang w:val="el-GR"/>
        </w:rPr>
        <w:t>ΣΕΠΕ</w:t>
      </w:r>
      <w:r w:rsidR="00BB4391">
        <w:rPr>
          <w:rFonts w:asciiTheme="majorHAnsi" w:eastAsia="Arial" w:hAnsiTheme="majorHAnsi" w:cstheme="majorHAnsi"/>
          <w:b/>
          <w:bCs/>
          <w:sz w:val="22"/>
          <w:szCs w:val="22"/>
          <w:lang w:val="el-GR"/>
        </w:rPr>
        <w:t>,</w:t>
      </w:r>
      <w:r w:rsidRPr="005C4DD7">
        <w:rPr>
          <w:rFonts w:asciiTheme="majorHAnsi" w:eastAsia="Arial" w:hAnsiTheme="majorHAnsi" w:cstheme="majorHAnsi"/>
          <w:sz w:val="22"/>
          <w:szCs w:val="22"/>
          <w:lang w:val="el-GR"/>
        </w:rPr>
        <w:t xml:space="preserve"> σε συνεργασία με την </w:t>
      </w:r>
      <w:r w:rsidRPr="005C4DD7">
        <w:rPr>
          <w:rFonts w:asciiTheme="majorHAnsi" w:eastAsia="Arial" w:hAnsiTheme="majorHAnsi" w:cstheme="majorHAnsi"/>
          <w:sz w:val="22"/>
          <w:szCs w:val="22"/>
        </w:rPr>
        <w:t>Deloitte</w:t>
      </w:r>
      <w:r w:rsidRPr="005C4DD7">
        <w:rPr>
          <w:rFonts w:asciiTheme="majorHAnsi" w:eastAsia="Arial" w:hAnsiTheme="majorHAnsi" w:cstheme="majorHAnsi"/>
          <w:sz w:val="22"/>
          <w:szCs w:val="22"/>
          <w:lang w:val="el-GR"/>
        </w:rPr>
        <w:t>, για την αποτίμηση επάρκειας ειδικών ΤΠΕ στην Ελλάδα επιβεβαίωσε,</w:t>
      </w:r>
      <w:r w:rsidRPr="005C4DD7">
        <w:rPr>
          <w:rFonts w:asciiTheme="majorHAnsi" w:eastAsia="Times New Roman" w:hAnsiTheme="majorHAnsi" w:cstheme="majorHAnsi"/>
          <w:sz w:val="22"/>
          <w:szCs w:val="22"/>
          <w:lang w:val="el-GR"/>
        </w:rPr>
        <w:t xml:space="preserve"> ότι η συντριπτική πλειοψηφία των επιχειρήσεων του κλάδου στη χώρα έχουν ήδη πολλές κενές θέσεις ειδικών ΤΠΕ και</w:t>
      </w:r>
      <w:r w:rsidR="0058300F">
        <w:rPr>
          <w:rFonts w:asciiTheme="majorHAnsi" w:eastAsia="Times New Roman" w:hAnsiTheme="majorHAnsi" w:cstheme="majorHAnsi"/>
          <w:sz w:val="22"/>
          <w:szCs w:val="22"/>
          <w:lang w:val="el-GR"/>
        </w:rPr>
        <w:t>,</w:t>
      </w:r>
      <w:r w:rsidRPr="005C4DD7">
        <w:rPr>
          <w:rFonts w:asciiTheme="majorHAnsi" w:eastAsia="Times New Roman" w:hAnsiTheme="majorHAnsi" w:cstheme="majorHAnsi"/>
          <w:sz w:val="22"/>
          <w:szCs w:val="22"/>
          <w:lang w:val="el-GR"/>
        </w:rPr>
        <w:t xml:space="preserve"> στο άμεσο μέλλον, αναμένεται σημαντική αύξηση των αναγκών τους στις ειδικότητες αυτές. Συγκεκριμένα, εκτιμήθηκε ότι </w:t>
      </w:r>
      <w:r w:rsidRPr="005C4DD7">
        <w:rPr>
          <w:rFonts w:asciiTheme="majorHAnsi" w:eastAsia="Times New Roman" w:hAnsiTheme="majorHAnsi" w:cstheme="majorHAnsi"/>
          <w:b/>
          <w:bCs/>
          <w:sz w:val="22"/>
          <w:szCs w:val="22"/>
          <w:lang w:val="el-GR"/>
        </w:rPr>
        <w:t>το κενό ζήτησης-προσφοράς για την περίοδο 2023-2030 είναι 7.000-7.500 ειδικοί κατ’ έτος</w:t>
      </w:r>
      <w:r w:rsidRPr="005C4DD7">
        <w:rPr>
          <w:rFonts w:asciiTheme="majorHAnsi" w:eastAsia="Times New Roman" w:hAnsiTheme="majorHAnsi" w:cstheme="majorHAnsi"/>
          <w:sz w:val="22"/>
          <w:szCs w:val="22"/>
          <w:lang w:val="el-GR"/>
        </w:rPr>
        <w:t xml:space="preserve">. Ταυτόχρονα, η Εθνική Αρχή Ανώτατης Εκπαίδευσης (ΕΘΑΑΕ) διαπιστώνει ότι </w:t>
      </w:r>
      <w:r w:rsidRPr="005C4DD7">
        <w:rPr>
          <w:rFonts w:asciiTheme="majorHAnsi" w:eastAsia="Times New Roman" w:hAnsiTheme="majorHAnsi" w:cstheme="majorHAnsi"/>
          <w:b/>
          <w:bCs/>
          <w:sz w:val="22"/>
          <w:szCs w:val="22"/>
          <w:lang w:val="el-GR"/>
        </w:rPr>
        <w:t>ο ρυθμός αποφοίτησης από τα Πανεπιστημιακά Τμήματα Μηχανικών Υπολογιστών και Πληροφορικής της χώρας παραμένει χαμηλός (γύρω στο 50%) τα τελευταία χρόνια</w:t>
      </w:r>
      <w:r w:rsidRPr="005C4DD7">
        <w:rPr>
          <w:rFonts w:asciiTheme="majorHAnsi" w:eastAsia="Times New Roman" w:hAnsiTheme="majorHAnsi" w:cstheme="majorHAnsi"/>
          <w:sz w:val="22"/>
          <w:szCs w:val="22"/>
          <w:lang w:val="el-GR"/>
        </w:rPr>
        <w:t>, παρά τη σημαντική αύξηση της απασχόλησης στον κλάδο των ΤΠΕ.</w:t>
      </w:r>
    </w:p>
    <w:p w14:paraId="5F6DC5C5" w14:textId="5A544FEC" w:rsidR="0089409D" w:rsidRPr="005C4DD7" w:rsidRDefault="0089409D" w:rsidP="005C4DD7">
      <w:pPr>
        <w:spacing w:after="120"/>
        <w:jc w:val="both"/>
        <w:rPr>
          <w:rFonts w:asciiTheme="majorHAnsi" w:eastAsia="Times New Roman" w:hAnsiTheme="majorHAnsi" w:cstheme="majorHAnsi"/>
          <w:b/>
          <w:sz w:val="22"/>
          <w:szCs w:val="22"/>
          <w:lang w:val="el-GR"/>
        </w:rPr>
      </w:pPr>
      <w:r w:rsidRPr="005C4DD7">
        <w:rPr>
          <w:rFonts w:asciiTheme="majorHAnsi" w:eastAsia="Times New Roman" w:hAnsiTheme="majorHAnsi" w:cstheme="majorHAnsi"/>
          <w:sz w:val="22"/>
          <w:szCs w:val="22"/>
          <w:lang w:val="el-GR"/>
        </w:rPr>
        <w:t xml:space="preserve">Για την αντιμετώπιση του συγκεκριμένου προβλήματος, το οποίο, εκτός από τον κλάδο Ψηφιακής Τεχνολογίας, απασχολεί και όλους τους υπόλοιπους κλάδους της οικονομίας, οι οποίοι αντιμετωπίζουν πρόβλημα στην εξεύρεση προσωπικού ΤΠΕ, </w:t>
      </w:r>
      <w:r w:rsidRPr="005C4DD7">
        <w:rPr>
          <w:rFonts w:asciiTheme="majorHAnsi" w:eastAsia="Times New Roman" w:hAnsiTheme="majorHAnsi" w:cstheme="majorHAnsi"/>
          <w:b/>
          <w:bCs/>
          <w:sz w:val="22"/>
          <w:szCs w:val="22"/>
          <w:lang w:val="el-GR"/>
        </w:rPr>
        <w:t>η ΕΘΑΑΕ, οι  Προέδροι των 37 Σχολών ΤΠΕ των Ελληνικών Πανεπιστημίων και ο ΣΕΠΕ συνεργάστηκαν, σχηματίζοντας ομάδες εργασίας,</w:t>
      </w:r>
      <w:r w:rsidRPr="005C4DD7">
        <w:rPr>
          <w:rFonts w:asciiTheme="majorHAnsi" w:eastAsia="Times New Roman" w:hAnsiTheme="majorHAnsi" w:cstheme="majorHAnsi"/>
          <w:sz w:val="22"/>
          <w:szCs w:val="22"/>
          <w:lang w:val="el-GR"/>
        </w:rPr>
        <w:t xml:space="preserve"> για να διερευνήσουν την πορεία των φοιτητών στα προγράμματα προπτυχιακών Σπουδών Πληροφορικής, Μηχανικών Υπολογιστών,  Τηλεπικοινωνιών &amp; Ψηφιακών Μέσων. </w:t>
      </w:r>
      <w:r w:rsidRPr="005C4DD7">
        <w:rPr>
          <w:rFonts w:asciiTheme="majorHAnsi" w:eastAsia="Arial" w:hAnsiTheme="majorHAnsi" w:cstheme="majorHAnsi"/>
          <w:bCs/>
          <w:sz w:val="22"/>
          <w:szCs w:val="22"/>
          <w:lang w:val="el-GR"/>
        </w:rPr>
        <w:t xml:space="preserve">Παράλληλα, κατόπιν πρότασης και του </w:t>
      </w:r>
      <w:r w:rsidRPr="005C4DD7">
        <w:rPr>
          <w:rFonts w:asciiTheme="majorHAnsi" w:eastAsia="Arial" w:hAnsiTheme="majorHAnsi" w:cstheme="majorHAnsi"/>
          <w:b/>
          <w:sz w:val="22"/>
          <w:szCs w:val="22"/>
          <w:lang w:val="el-GR"/>
        </w:rPr>
        <w:t>Γενικού Γραμματέα Πληροφοριακών Συστημάτων και Ψηφιακής Διακυβέρνησης, κυρίου Δημοσθένη Αναγνωστόπουλου, αποφασίστηκε στο πλαίσιο της συγκεκριμένης συνεργασίας να διερευνηθεί το θέμα της αναβάθμισης των δεικτών DESI, οι οποίοι αφορούν στις ΤΠΕ, και να προταθούν δράσεις προς επίτευξη των ψηφιακών στόχων, καθώς και η δημιουργία ενός πλέγματος δράσεων, ώστε περισσότερες γυναίκες να σπουδάσουν, αλλά και να απασχοληθούν, στον κλάδο των ΤΠΕ.</w:t>
      </w:r>
    </w:p>
    <w:p w14:paraId="114911C0" w14:textId="55807DEA" w:rsidR="0089409D" w:rsidRPr="005C4DD7" w:rsidRDefault="0089409D" w:rsidP="005C4DD7">
      <w:pPr>
        <w:spacing w:after="160"/>
        <w:contextualSpacing/>
        <w:jc w:val="both"/>
        <w:rPr>
          <w:rFonts w:asciiTheme="majorHAnsi" w:eastAsia="Calibri" w:hAnsiTheme="majorHAnsi" w:cstheme="majorHAnsi"/>
          <w:sz w:val="22"/>
          <w:szCs w:val="22"/>
          <w:lang w:val="el-GR"/>
        </w:rPr>
      </w:pPr>
      <w:r w:rsidRPr="005C4DD7">
        <w:rPr>
          <w:rFonts w:asciiTheme="majorHAnsi" w:eastAsia="Arial" w:hAnsiTheme="majorHAnsi" w:cstheme="majorHAnsi"/>
          <w:sz w:val="22"/>
          <w:szCs w:val="22"/>
          <w:lang w:val="el-GR"/>
        </w:rPr>
        <w:t>Στην εκδήλωση έδωσαν το παρών και χαιρέτησαν</w:t>
      </w:r>
      <w:r w:rsidRPr="005C4DD7">
        <w:rPr>
          <w:rFonts w:asciiTheme="majorHAnsi" w:eastAsia="Calibri" w:hAnsiTheme="majorHAnsi" w:cstheme="majorHAnsi"/>
          <w:b/>
          <w:bCs/>
          <w:sz w:val="22"/>
          <w:szCs w:val="22"/>
          <w:lang w:val="el-GR"/>
        </w:rPr>
        <w:t xml:space="preserve"> </w:t>
      </w:r>
      <w:bookmarkStart w:id="0" w:name="_Hlk149748694"/>
      <w:r w:rsidRPr="005C4DD7">
        <w:rPr>
          <w:rFonts w:asciiTheme="majorHAnsi" w:eastAsia="Calibri" w:hAnsiTheme="majorHAnsi" w:cstheme="majorHAnsi"/>
          <w:b/>
          <w:bCs/>
          <w:sz w:val="22"/>
          <w:szCs w:val="22"/>
          <w:lang w:val="el-GR"/>
        </w:rPr>
        <w:t xml:space="preserve">ο Γενικός Γραμματέας Επαγγελματικής Εκπαίδευσης, Κατάρτισης και Δια Βίου Μάθησης, κύριος Γεώργιος </w:t>
      </w:r>
      <w:proofErr w:type="spellStart"/>
      <w:r w:rsidRPr="005C4DD7">
        <w:rPr>
          <w:rFonts w:asciiTheme="majorHAnsi" w:eastAsia="Calibri" w:hAnsiTheme="majorHAnsi" w:cstheme="majorHAnsi"/>
          <w:b/>
          <w:bCs/>
          <w:sz w:val="22"/>
          <w:szCs w:val="22"/>
          <w:lang w:val="el-GR"/>
        </w:rPr>
        <w:t>Βούτσινος</w:t>
      </w:r>
      <w:bookmarkEnd w:id="0"/>
      <w:proofErr w:type="spellEnd"/>
      <w:r w:rsidRPr="005C4DD7">
        <w:rPr>
          <w:rFonts w:asciiTheme="majorHAnsi" w:eastAsia="Calibri" w:hAnsiTheme="majorHAnsi" w:cstheme="majorHAnsi"/>
          <w:b/>
          <w:bCs/>
          <w:sz w:val="22"/>
          <w:szCs w:val="22"/>
          <w:lang w:val="el-GR"/>
        </w:rPr>
        <w:t xml:space="preserve">, ο Γενικός Γραμματέας Πληροφοριακών Συστημάτων και Ψηφιακής Διακυβέρνησης, κύριος Δημοσθένης Αναγνωστόπουλος, η  Πρόεδρος  του Διοικητικού Συμβουλίου του ΣΕΠΕ, κυρία Γιώτα Παπαρίδου, και η </w:t>
      </w:r>
      <w:bookmarkStart w:id="1" w:name="_Hlk148560715"/>
      <w:proofErr w:type="spellStart"/>
      <w:r w:rsidRPr="005C4DD7">
        <w:rPr>
          <w:rFonts w:asciiTheme="majorHAnsi" w:eastAsia="Calibri" w:hAnsiTheme="majorHAnsi" w:cstheme="majorHAnsi"/>
          <w:b/>
          <w:bCs/>
          <w:sz w:val="22"/>
          <w:szCs w:val="22"/>
          <w:lang w:val="el-GR"/>
        </w:rPr>
        <w:t>Πρύτανις</w:t>
      </w:r>
      <w:proofErr w:type="spellEnd"/>
      <w:r w:rsidRPr="005C4DD7">
        <w:rPr>
          <w:rFonts w:asciiTheme="majorHAnsi" w:eastAsia="Calibri" w:hAnsiTheme="majorHAnsi" w:cstheme="majorHAnsi"/>
          <w:b/>
          <w:bCs/>
          <w:sz w:val="22"/>
          <w:szCs w:val="22"/>
          <w:lang w:val="el-GR"/>
        </w:rPr>
        <w:t xml:space="preserve"> του </w:t>
      </w:r>
      <w:proofErr w:type="spellStart"/>
      <w:r w:rsidRPr="005C4DD7">
        <w:rPr>
          <w:rFonts w:asciiTheme="majorHAnsi" w:eastAsia="Calibri" w:hAnsiTheme="majorHAnsi" w:cstheme="majorHAnsi"/>
          <w:b/>
          <w:bCs/>
          <w:sz w:val="22"/>
          <w:szCs w:val="22"/>
          <w:lang w:val="el-GR"/>
        </w:rPr>
        <w:t>Χαροκόπειου</w:t>
      </w:r>
      <w:proofErr w:type="spellEnd"/>
      <w:r w:rsidRPr="005C4DD7">
        <w:rPr>
          <w:rFonts w:asciiTheme="majorHAnsi" w:eastAsia="Calibri" w:hAnsiTheme="majorHAnsi" w:cstheme="majorHAnsi"/>
          <w:b/>
          <w:bCs/>
          <w:sz w:val="22"/>
          <w:szCs w:val="22"/>
          <w:lang w:val="el-GR"/>
        </w:rPr>
        <w:t xml:space="preserve"> Πανεπιστημίου</w:t>
      </w:r>
      <w:bookmarkEnd w:id="1"/>
      <w:r w:rsidRPr="005C4DD7">
        <w:rPr>
          <w:rFonts w:asciiTheme="majorHAnsi" w:eastAsia="Calibri" w:hAnsiTheme="majorHAnsi" w:cstheme="majorHAnsi"/>
          <w:b/>
          <w:bCs/>
          <w:sz w:val="22"/>
          <w:szCs w:val="22"/>
          <w:lang w:val="el-GR"/>
        </w:rPr>
        <w:t>, κυρία Μάρα Νικολαΐδη</w:t>
      </w:r>
      <w:r w:rsidRPr="005C4DD7">
        <w:rPr>
          <w:rFonts w:asciiTheme="majorHAnsi" w:eastAsia="Calibri" w:hAnsiTheme="majorHAnsi" w:cstheme="majorHAnsi"/>
          <w:sz w:val="22"/>
          <w:szCs w:val="22"/>
          <w:lang w:val="el-GR"/>
        </w:rPr>
        <w:t xml:space="preserve">. </w:t>
      </w:r>
    </w:p>
    <w:p w14:paraId="3B3ABDE7" w14:textId="77777777" w:rsidR="0089409D" w:rsidRPr="005C4DD7" w:rsidRDefault="0089409D" w:rsidP="005C4DD7">
      <w:pPr>
        <w:spacing w:after="160"/>
        <w:contextualSpacing/>
        <w:jc w:val="both"/>
        <w:rPr>
          <w:rFonts w:asciiTheme="majorHAnsi" w:eastAsia="Calibri" w:hAnsiTheme="majorHAnsi" w:cstheme="majorHAnsi"/>
          <w:sz w:val="22"/>
          <w:szCs w:val="22"/>
          <w:lang w:val="el-GR"/>
        </w:rPr>
      </w:pPr>
    </w:p>
    <w:p w14:paraId="579427E0" w14:textId="5BC6E31F" w:rsidR="0089409D" w:rsidRPr="005C4DD7" w:rsidRDefault="0089409D" w:rsidP="005C4DD7">
      <w:pPr>
        <w:spacing w:after="160"/>
        <w:contextualSpacing/>
        <w:jc w:val="both"/>
        <w:rPr>
          <w:rFonts w:asciiTheme="majorHAnsi" w:eastAsia="Arial" w:hAnsiTheme="majorHAnsi" w:cstheme="majorHAnsi"/>
          <w:bCs/>
          <w:sz w:val="22"/>
          <w:szCs w:val="22"/>
          <w:lang w:val="el-GR"/>
        </w:rPr>
      </w:pPr>
      <w:r w:rsidRPr="005C4DD7">
        <w:rPr>
          <w:rFonts w:asciiTheme="majorHAnsi" w:eastAsia="Calibri" w:hAnsiTheme="majorHAnsi" w:cstheme="majorHAnsi"/>
          <w:sz w:val="22"/>
          <w:szCs w:val="22"/>
          <w:lang w:val="el-GR"/>
        </w:rPr>
        <w:t xml:space="preserve">Όλες και όλοι, επισήμαναν την ανάγκη λήψης μέτρων για την αντιμετώπιση του προβλήματος. </w:t>
      </w:r>
      <w:r w:rsidRPr="005C4DD7">
        <w:rPr>
          <w:rFonts w:asciiTheme="majorHAnsi" w:eastAsia="Arial" w:hAnsiTheme="majorHAnsi" w:cstheme="majorHAnsi"/>
          <w:bCs/>
          <w:sz w:val="22"/>
          <w:szCs w:val="22"/>
          <w:lang w:val="el-GR"/>
        </w:rPr>
        <w:t>Όπως τονίστηκε από όλες τις πλευρές, το σημαντικό αυτό θέμα προσλαμβάνει τεράστιες διαστάσεις, με επιπτώσεις στη λειτουργία των συγκεκριμένων επιχειρήσεων, στην ταχύτητα του ψηφιακού μετασχηματισμού της χώρας, στη στήριξη της αποτελεσματικής λειτουργίας του Δημόσιου και Ιδιωτικού Τομέα, στην εξυπηρέτηση των πολιτών, αλλά και της ίδιας της προοπτικής ανάπτυξης της εθνικής Οικονομίας, μέσω της δραστηριοποίησης του κλάδου ψηφιακής τεχνολογίας.</w:t>
      </w:r>
      <w:r w:rsidRPr="005C4DD7">
        <w:rPr>
          <w:rFonts w:asciiTheme="majorHAnsi" w:eastAsia="Arial" w:hAnsiTheme="majorHAnsi" w:cstheme="majorHAnsi"/>
          <w:sz w:val="22"/>
          <w:szCs w:val="22"/>
          <w:lang w:val="el-GR"/>
        </w:rPr>
        <w:t xml:space="preserve"> </w:t>
      </w:r>
      <w:r w:rsidRPr="005C4DD7">
        <w:rPr>
          <w:rFonts w:asciiTheme="majorHAnsi" w:eastAsia="Calibri" w:hAnsiTheme="majorHAnsi" w:cstheme="majorHAnsi"/>
          <w:sz w:val="22"/>
          <w:szCs w:val="22"/>
          <w:lang w:val="el-GR"/>
        </w:rPr>
        <w:t>Αναγνωρίζοντας μεταξύ άλλων και τα σημαντικά ευρήματα της μελέτης, αλλά και την  αναγκαιότητα επίσπευσης του ψηφιακού συντονισμού της κοινωνίας στην 4</w:t>
      </w:r>
      <w:r w:rsidRPr="005C4DD7">
        <w:rPr>
          <w:rFonts w:asciiTheme="majorHAnsi" w:eastAsia="Calibri" w:hAnsiTheme="majorHAnsi" w:cstheme="majorHAnsi"/>
          <w:sz w:val="22"/>
          <w:szCs w:val="22"/>
          <w:vertAlign w:val="superscript"/>
          <w:lang w:val="el-GR"/>
        </w:rPr>
        <w:t>η</w:t>
      </w:r>
      <w:r w:rsidRPr="005C4DD7">
        <w:rPr>
          <w:rFonts w:asciiTheme="majorHAnsi" w:eastAsia="Calibri" w:hAnsiTheme="majorHAnsi" w:cstheme="majorHAnsi"/>
          <w:sz w:val="22"/>
          <w:szCs w:val="22"/>
          <w:lang w:val="el-GR"/>
        </w:rPr>
        <w:t xml:space="preserve"> βιομηχανική επανάσταση, σημειώθηκε πως οι συνέργειες στη δράση μεταξύ των Εκπαιδευτικών Ιδρυμάτων και των Επιχειρήσεων ΤΠΕ αποτελεί πλέον επιτακτική προϋπόθεση.  </w:t>
      </w:r>
    </w:p>
    <w:p w14:paraId="69CA97DC" w14:textId="77777777" w:rsidR="0089409D" w:rsidRDefault="0089409D" w:rsidP="005C4DD7">
      <w:pPr>
        <w:spacing w:after="160"/>
        <w:contextualSpacing/>
        <w:jc w:val="both"/>
        <w:rPr>
          <w:rFonts w:asciiTheme="majorHAnsi" w:eastAsia="Calibri" w:hAnsiTheme="majorHAnsi" w:cstheme="majorHAnsi"/>
          <w:sz w:val="22"/>
          <w:szCs w:val="22"/>
          <w:lang w:val="el-GR"/>
        </w:rPr>
      </w:pPr>
    </w:p>
    <w:p w14:paraId="5472F791" w14:textId="77777777" w:rsidR="00C878F7" w:rsidRPr="005C4DD7" w:rsidRDefault="00C878F7" w:rsidP="005C4DD7">
      <w:pPr>
        <w:spacing w:after="160"/>
        <w:contextualSpacing/>
        <w:jc w:val="both"/>
        <w:rPr>
          <w:rFonts w:asciiTheme="majorHAnsi" w:eastAsia="Calibri" w:hAnsiTheme="majorHAnsi" w:cstheme="majorHAnsi"/>
          <w:sz w:val="22"/>
          <w:szCs w:val="22"/>
          <w:lang w:val="el-GR"/>
        </w:rPr>
      </w:pPr>
    </w:p>
    <w:p w14:paraId="1F18D67E" w14:textId="6E9BEE6A" w:rsidR="00AD50A1" w:rsidRPr="005C4DD7" w:rsidRDefault="0089409D" w:rsidP="005C4DD7">
      <w:pPr>
        <w:spacing w:after="120"/>
        <w:contextualSpacing/>
        <w:jc w:val="both"/>
        <w:rPr>
          <w:rFonts w:asciiTheme="majorHAnsi" w:eastAsia="Calibri" w:hAnsiTheme="majorHAnsi" w:cstheme="majorHAnsi"/>
          <w:b/>
          <w:bCs/>
          <w:sz w:val="22"/>
          <w:szCs w:val="22"/>
          <w:lang w:val="el-GR"/>
        </w:rPr>
      </w:pPr>
      <w:r w:rsidRPr="005C4DD7">
        <w:rPr>
          <w:rFonts w:asciiTheme="majorHAnsi" w:eastAsia="Calibri" w:hAnsiTheme="majorHAnsi" w:cstheme="majorHAnsi"/>
          <w:b/>
          <w:bCs/>
          <w:sz w:val="22"/>
          <w:szCs w:val="22"/>
          <w:lang w:val="el-GR"/>
        </w:rPr>
        <w:lastRenderedPageBreak/>
        <w:t xml:space="preserve">Την εκδήλωση άνοιξε και έκλεισε ο Πρόεδρος της  ΕΘΑΑΕ, κύριος Περικλής Α. Μήτκας, ενώ η παρουσίαση των προτάσεων έγινε από: την κυρία Ελένη </w:t>
      </w:r>
      <w:proofErr w:type="spellStart"/>
      <w:r w:rsidRPr="005C4DD7">
        <w:rPr>
          <w:rFonts w:asciiTheme="majorHAnsi" w:eastAsia="Calibri" w:hAnsiTheme="majorHAnsi" w:cstheme="majorHAnsi"/>
          <w:b/>
          <w:bCs/>
          <w:sz w:val="22"/>
          <w:szCs w:val="22"/>
          <w:lang w:val="el-GR"/>
        </w:rPr>
        <w:t>Τσιπά</w:t>
      </w:r>
      <w:proofErr w:type="spellEnd"/>
      <w:r w:rsidRPr="005C4DD7">
        <w:rPr>
          <w:rFonts w:asciiTheme="majorHAnsi" w:eastAsia="Calibri" w:hAnsiTheme="majorHAnsi" w:cstheme="majorHAnsi"/>
          <w:b/>
          <w:bCs/>
          <w:sz w:val="22"/>
          <w:szCs w:val="22"/>
          <w:lang w:val="el-GR"/>
        </w:rPr>
        <w:t xml:space="preserve">, </w:t>
      </w:r>
      <w:r w:rsidRPr="005C4DD7">
        <w:rPr>
          <w:rFonts w:asciiTheme="majorHAnsi" w:eastAsia="Calibri" w:hAnsiTheme="majorHAnsi" w:cstheme="majorHAnsi"/>
          <w:b/>
          <w:bCs/>
          <w:sz w:val="22"/>
          <w:szCs w:val="22"/>
        </w:rPr>
        <w:t>Oracle</w:t>
      </w:r>
      <w:r w:rsidRPr="005C4DD7">
        <w:rPr>
          <w:rFonts w:asciiTheme="majorHAnsi" w:eastAsia="Calibri" w:hAnsiTheme="majorHAnsi" w:cstheme="majorHAnsi"/>
          <w:b/>
          <w:bCs/>
          <w:sz w:val="22"/>
          <w:szCs w:val="22"/>
          <w:lang w:val="el-GR"/>
        </w:rPr>
        <w:t xml:space="preserve"> </w:t>
      </w:r>
      <w:r w:rsidRPr="005C4DD7">
        <w:rPr>
          <w:rFonts w:asciiTheme="majorHAnsi" w:eastAsia="Calibri" w:hAnsiTheme="majorHAnsi" w:cstheme="majorHAnsi"/>
          <w:b/>
          <w:bCs/>
          <w:sz w:val="22"/>
          <w:szCs w:val="22"/>
        </w:rPr>
        <w:t>Academy</w:t>
      </w:r>
      <w:r w:rsidRPr="005C4DD7">
        <w:rPr>
          <w:rFonts w:asciiTheme="majorHAnsi" w:eastAsia="Calibri" w:hAnsiTheme="majorHAnsi" w:cstheme="majorHAnsi"/>
          <w:b/>
          <w:bCs/>
          <w:sz w:val="22"/>
          <w:szCs w:val="22"/>
          <w:lang w:val="el-GR"/>
        </w:rPr>
        <w:t xml:space="preserve"> </w:t>
      </w:r>
      <w:proofErr w:type="spellStart"/>
      <w:r w:rsidRPr="005C4DD7">
        <w:rPr>
          <w:rFonts w:asciiTheme="majorHAnsi" w:eastAsia="Calibri" w:hAnsiTheme="majorHAnsi" w:cstheme="majorHAnsi"/>
          <w:b/>
          <w:bCs/>
          <w:sz w:val="22"/>
          <w:szCs w:val="22"/>
        </w:rPr>
        <w:t>Programme</w:t>
      </w:r>
      <w:proofErr w:type="spellEnd"/>
      <w:r w:rsidRPr="005C4DD7">
        <w:rPr>
          <w:rFonts w:asciiTheme="majorHAnsi" w:eastAsia="Calibri" w:hAnsiTheme="majorHAnsi" w:cstheme="majorHAnsi"/>
          <w:b/>
          <w:bCs/>
          <w:sz w:val="22"/>
          <w:szCs w:val="22"/>
          <w:lang w:val="el-GR"/>
        </w:rPr>
        <w:t xml:space="preserve"> </w:t>
      </w:r>
      <w:r w:rsidRPr="005C4DD7">
        <w:rPr>
          <w:rFonts w:asciiTheme="majorHAnsi" w:eastAsia="Calibri" w:hAnsiTheme="majorHAnsi" w:cstheme="majorHAnsi"/>
          <w:b/>
          <w:bCs/>
          <w:sz w:val="22"/>
          <w:szCs w:val="22"/>
        </w:rPr>
        <w:t>Manager</w:t>
      </w:r>
      <w:r w:rsidRPr="005C4DD7">
        <w:rPr>
          <w:rFonts w:asciiTheme="majorHAnsi" w:eastAsia="Calibri" w:hAnsiTheme="majorHAnsi" w:cstheme="majorHAnsi"/>
          <w:b/>
          <w:bCs/>
          <w:sz w:val="22"/>
          <w:szCs w:val="22"/>
          <w:lang w:val="el-GR"/>
        </w:rPr>
        <w:t xml:space="preserve"> </w:t>
      </w:r>
      <w:r w:rsidRPr="005C4DD7">
        <w:rPr>
          <w:rFonts w:asciiTheme="majorHAnsi" w:eastAsia="Calibri" w:hAnsiTheme="majorHAnsi" w:cstheme="majorHAnsi"/>
          <w:b/>
          <w:bCs/>
          <w:sz w:val="22"/>
          <w:szCs w:val="22"/>
        </w:rPr>
        <w:t>GCMM</w:t>
      </w:r>
      <w:r w:rsidRPr="005C4DD7">
        <w:rPr>
          <w:rFonts w:asciiTheme="majorHAnsi" w:eastAsia="Calibri" w:hAnsiTheme="majorHAnsi" w:cstheme="majorHAnsi"/>
          <w:b/>
          <w:bCs/>
          <w:sz w:val="22"/>
          <w:szCs w:val="22"/>
          <w:lang w:val="el-GR"/>
        </w:rPr>
        <w:t xml:space="preserve"> </w:t>
      </w:r>
      <w:r w:rsidRPr="005C4DD7">
        <w:rPr>
          <w:rFonts w:asciiTheme="majorHAnsi" w:eastAsia="Calibri" w:hAnsiTheme="majorHAnsi" w:cstheme="majorHAnsi"/>
          <w:b/>
          <w:bCs/>
          <w:sz w:val="22"/>
          <w:szCs w:val="22"/>
        </w:rPr>
        <w:t>cluster</w:t>
      </w:r>
      <w:r w:rsidRPr="005C4DD7">
        <w:rPr>
          <w:rFonts w:asciiTheme="majorHAnsi" w:eastAsia="Calibri" w:hAnsiTheme="majorHAnsi" w:cstheme="majorHAnsi"/>
          <w:b/>
          <w:bCs/>
          <w:sz w:val="22"/>
          <w:szCs w:val="22"/>
          <w:lang w:val="el-GR"/>
        </w:rPr>
        <w:t xml:space="preserve">, της </w:t>
      </w:r>
      <w:r w:rsidRPr="005C4DD7">
        <w:rPr>
          <w:rFonts w:asciiTheme="majorHAnsi" w:eastAsia="Calibri" w:hAnsiTheme="majorHAnsi" w:cstheme="majorHAnsi"/>
          <w:b/>
          <w:bCs/>
          <w:sz w:val="22"/>
          <w:szCs w:val="22"/>
        </w:rPr>
        <w:t>Oracle</w:t>
      </w:r>
      <w:r w:rsidRPr="005C4DD7">
        <w:rPr>
          <w:rFonts w:asciiTheme="majorHAnsi" w:eastAsia="Calibri" w:hAnsiTheme="majorHAnsi" w:cstheme="majorHAnsi"/>
          <w:b/>
          <w:bCs/>
          <w:sz w:val="22"/>
          <w:szCs w:val="22"/>
          <w:lang w:val="el-GR"/>
        </w:rPr>
        <w:t xml:space="preserve"> Ελλάς, τον κύριο Μιχαήλ </w:t>
      </w:r>
      <w:proofErr w:type="spellStart"/>
      <w:r w:rsidRPr="005C4DD7">
        <w:rPr>
          <w:rFonts w:asciiTheme="majorHAnsi" w:eastAsia="Calibri" w:hAnsiTheme="majorHAnsi" w:cstheme="majorHAnsi"/>
          <w:b/>
          <w:bCs/>
          <w:sz w:val="22"/>
          <w:szCs w:val="22"/>
          <w:lang w:val="el-GR"/>
        </w:rPr>
        <w:t>Φιλιππάκη</w:t>
      </w:r>
      <w:proofErr w:type="spellEnd"/>
      <w:r w:rsidRPr="005C4DD7">
        <w:rPr>
          <w:rFonts w:asciiTheme="majorHAnsi" w:eastAsia="Calibri" w:hAnsiTheme="majorHAnsi" w:cstheme="majorHAnsi"/>
          <w:b/>
          <w:bCs/>
          <w:sz w:val="22"/>
          <w:szCs w:val="22"/>
          <w:lang w:val="el-GR"/>
        </w:rPr>
        <w:t xml:space="preserve">, Καθηγητή, Αναπληρωτή Πρόεδρο στο  Τμήμα Ψηφιακών Συστημάτων του Πανεπιστημίου Πειραιά και από την κυρία Μάρα Νικολαΐδη, Πρύτανη του  </w:t>
      </w:r>
      <w:proofErr w:type="spellStart"/>
      <w:r w:rsidRPr="005C4DD7">
        <w:rPr>
          <w:rFonts w:asciiTheme="majorHAnsi" w:eastAsia="Calibri" w:hAnsiTheme="majorHAnsi" w:cstheme="majorHAnsi"/>
          <w:b/>
          <w:bCs/>
          <w:sz w:val="22"/>
          <w:szCs w:val="22"/>
          <w:lang w:val="el-GR"/>
        </w:rPr>
        <w:t>Χαροκόπειου</w:t>
      </w:r>
      <w:proofErr w:type="spellEnd"/>
      <w:r w:rsidRPr="005C4DD7">
        <w:rPr>
          <w:rFonts w:asciiTheme="majorHAnsi" w:eastAsia="Calibri" w:hAnsiTheme="majorHAnsi" w:cstheme="majorHAnsi"/>
          <w:b/>
          <w:bCs/>
          <w:sz w:val="22"/>
          <w:szCs w:val="22"/>
          <w:lang w:val="el-GR"/>
        </w:rPr>
        <w:t xml:space="preserve"> Πανεπιστημίου. Παράλληλα, η κυρία Άννα Ματσούκα, εκ μέρους του ΣΕΠΕ, παρουσίασε τις απαραίτητες δράσεις για τη βελτίωση των Δεικτών της Ψηφιακής Δεκαετίας, ενώ η κυρία  Μάρα Νικολαΐδη  ανέπτυξε το θέμα της συμμετοχής των γυναικών στους τομείς της Πληροφορικής, δίνοντας κάποια πρώτα στοιχεία </w:t>
      </w:r>
      <w:r w:rsidR="001837C9" w:rsidRPr="005C4DD7">
        <w:rPr>
          <w:rFonts w:asciiTheme="majorHAnsi" w:eastAsia="Calibri" w:hAnsiTheme="majorHAnsi" w:cstheme="majorHAnsi"/>
          <w:b/>
          <w:bCs/>
          <w:sz w:val="22"/>
          <w:szCs w:val="22"/>
          <w:lang w:val="el-GR"/>
        </w:rPr>
        <w:t xml:space="preserve">για </w:t>
      </w:r>
      <w:r w:rsidRPr="005C4DD7">
        <w:rPr>
          <w:rFonts w:asciiTheme="majorHAnsi" w:eastAsia="Calibri" w:hAnsiTheme="majorHAnsi" w:cstheme="majorHAnsi"/>
          <w:b/>
          <w:bCs/>
          <w:sz w:val="22"/>
          <w:szCs w:val="22"/>
          <w:lang w:val="el-GR"/>
        </w:rPr>
        <w:t>τα αυτά θέματα</w:t>
      </w:r>
      <w:r w:rsidR="001837C9" w:rsidRPr="005C4DD7">
        <w:rPr>
          <w:rFonts w:asciiTheme="majorHAnsi" w:eastAsia="Calibri" w:hAnsiTheme="majorHAnsi" w:cstheme="majorHAnsi"/>
          <w:b/>
          <w:bCs/>
          <w:sz w:val="22"/>
          <w:szCs w:val="22"/>
          <w:lang w:val="el-GR"/>
        </w:rPr>
        <w:t>,</w:t>
      </w:r>
      <w:r w:rsidRPr="005C4DD7">
        <w:rPr>
          <w:rFonts w:asciiTheme="majorHAnsi" w:eastAsia="Calibri" w:hAnsiTheme="majorHAnsi" w:cstheme="majorHAnsi"/>
          <w:b/>
          <w:bCs/>
          <w:sz w:val="22"/>
          <w:szCs w:val="22"/>
          <w:lang w:val="el-GR"/>
        </w:rPr>
        <w:t xml:space="preserve"> που θα διερευνηθούν </w:t>
      </w:r>
      <w:r w:rsidRPr="005C4DD7">
        <w:rPr>
          <w:rFonts w:asciiTheme="majorHAnsi" w:eastAsia="Arial" w:hAnsiTheme="majorHAnsi" w:cstheme="majorHAnsi"/>
          <w:b/>
          <w:sz w:val="22"/>
          <w:szCs w:val="22"/>
          <w:lang w:val="el-GR"/>
        </w:rPr>
        <w:t>στο πλαίσιο της συγκεκριμένης συνεργασίας, μαζί με άλλα που θα προταθούν</w:t>
      </w:r>
      <w:r w:rsidRPr="005C4DD7">
        <w:rPr>
          <w:rFonts w:asciiTheme="majorHAnsi" w:eastAsia="Calibri" w:hAnsiTheme="majorHAnsi" w:cstheme="majorHAnsi"/>
          <w:b/>
          <w:bCs/>
          <w:sz w:val="22"/>
          <w:szCs w:val="22"/>
          <w:lang w:val="el-GR"/>
        </w:rPr>
        <w:t xml:space="preserve">.  </w:t>
      </w:r>
    </w:p>
    <w:p w14:paraId="65F7B76F" w14:textId="77777777" w:rsidR="00E7547F" w:rsidRPr="005C4DD7" w:rsidRDefault="00E7547F" w:rsidP="005C4DD7">
      <w:pPr>
        <w:spacing w:after="120"/>
        <w:contextualSpacing/>
        <w:jc w:val="both"/>
        <w:rPr>
          <w:rFonts w:asciiTheme="majorHAnsi" w:eastAsia="Calibri" w:hAnsiTheme="majorHAnsi" w:cstheme="majorHAnsi"/>
          <w:b/>
          <w:bCs/>
          <w:sz w:val="22"/>
          <w:szCs w:val="22"/>
          <w:lang w:val="el-GR"/>
        </w:rPr>
      </w:pPr>
    </w:p>
    <w:p w14:paraId="4F19A528" w14:textId="3F0DEDD1" w:rsidR="00B477C9" w:rsidRPr="005C4DD7" w:rsidRDefault="00E7547F" w:rsidP="005C4DD7">
      <w:pPr>
        <w:spacing w:after="120"/>
        <w:contextualSpacing/>
        <w:jc w:val="both"/>
        <w:rPr>
          <w:rFonts w:asciiTheme="majorHAnsi" w:eastAsia="Calibri" w:hAnsiTheme="majorHAnsi" w:cstheme="majorHAnsi"/>
          <w:kern w:val="2"/>
          <w:sz w:val="22"/>
          <w:szCs w:val="22"/>
          <w:lang w:val="el-GR"/>
          <w14:ligatures w14:val="standardContextual"/>
        </w:rPr>
      </w:pPr>
      <w:r w:rsidRPr="005C4DD7">
        <w:rPr>
          <w:rFonts w:asciiTheme="majorHAnsi" w:eastAsia="Calibri" w:hAnsiTheme="majorHAnsi" w:cstheme="majorHAnsi"/>
          <w:sz w:val="22"/>
          <w:szCs w:val="22"/>
          <w:lang w:val="el-GR"/>
        </w:rPr>
        <w:t xml:space="preserve">Στην </w:t>
      </w:r>
      <w:r w:rsidR="00C1730D">
        <w:rPr>
          <w:rFonts w:asciiTheme="majorHAnsi" w:eastAsia="Calibri" w:hAnsiTheme="majorHAnsi" w:cstheme="majorHAnsi"/>
          <w:sz w:val="22"/>
          <w:szCs w:val="22"/>
          <w:lang w:val="el-GR"/>
        </w:rPr>
        <w:t xml:space="preserve">εναρκτήρια </w:t>
      </w:r>
      <w:r w:rsidRPr="005C4DD7">
        <w:rPr>
          <w:rFonts w:asciiTheme="majorHAnsi" w:eastAsia="Calibri" w:hAnsiTheme="majorHAnsi" w:cstheme="majorHAnsi"/>
          <w:sz w:val="22"/>
          <w:szCs w:val="22"/>
          <w:lang w:val="el-GR"/>
        </w:rPr>
        <w:t>ομιλία του</w:t>
      </w:r>
      <w:r w:rsidRPr="005C4DD7">
        <w:rPr>
          <w:rFonts w:asciiTheme="majorHAnsi" w:eastAsia="Calibri" w:hAnsiTheme="majorHAnsi" w:cstheme="majorHAnsi"/>
          <w:b/>
          <w:bCs/>
          <w:sz w:val="22"/>
          <w:szCs w:val="22"/>
          <w:lang w:val="el-GR"/>
        </w:rPr>
        <w:t xml:space="preserve"> </w:t>
      </w:r>
      <w:r w:rsidR="00784351" w:rsidRPr="005C4DD7">
        <w:rPr>
          <w:rFonts w:asciiTheme="majorHAnsi" w:eastAsia="Calibri" w:hAnsiTheme="majorHAnsi" w:cstheme="majorHAnsi"/>
          <w:b/>
          <w:bCs/>
          <w:sz w:val="22"/>
          <w:szCs w:val="22"/>
          <w:lang w:val="el-GR"/>
        </w:rPr>
        <w:t>ο Πρόεδρος της  ΕΘΑΑΕ</w:t>
      </w:r>
      <w:r w:rsidR="005C4DD7">
        <w:rPr>
          <w:rFonts w:asciiTheme="majorHAnsi" w:eastAsia="Calibri" w:hAnsiTheme="majorHAnsi" w:cstheme="majorHAnsi"/>
          <w:b/>
          <w:bCs/>
          <w:sz w:val="22"/>
          <w:szCs w:val="22"/>
          <w:lang w:val="el-GR"/>
        </w:rPr>
        <w:t>,</w:t>
      </w:r>
      <w:r w:rsidRPr="005C4DD7">
        <w:rPr>
          <w:rFonts w:asciiTheme="majorHAnsi" w:eastAsia="Calibri" w:hAnsiTheme="majorHAnsi" w:cstheme="majorHAnsi"/>
          <w:b/>
          <w:bCs/>
          <w:sz w:val="22"/>
          <w:szCs w:val="22"/>
          <w:lang w:val="el-GR"/>
        </w:rPr>
        <w:t xml:space="preserve"> κ</w:t>
      </w:r>
      <w:r w:rsidR="005C4DD7">
        <w:rPr>
          <w:rFonts w:asciiTheme="majorHAnsi" w:eastAsia="Calibri" w:hAnsiTheme="majorHAnsi" w:cstheme="majorHAnsi"/>
          <w:b/>
          <w:bCs/>
          <w:sz w:val="22"/>
          <w:szCs w:val="22"/>
          <w:lang w:val="el-GR"/>
        </w:rPr>
        <w:t>ύριος</w:t>
      </w:r>
      <w:r w:rsidR="00202B57" w:rsidRPr="005C4DD7">
        <w:rPr>
          <w:rFonts w:asciiTheme="majorHAnsi" w:eastAsia="Calibri" w:hAnsiTheme="majorHAnsi" w:cstheme="majorHAnsi"/>
          <w:b/>
          <w:bCs/>
          <w:sz w:val="22"/>
          <w:szCs w:val="22"/>
          <w:lang w:val="el-GR"/>
        </w:rPr>
        <w:t xml:space="preserve"> </w:t>
      </w:r>
      <w:r w:rsidRPr="005C4DD7">
        <w:rPr>
          <w:rFonts w:asciiTheme="majorHAnsi" w:eastAsia="Calibri" w:hAnsiTheme="majorHAnsi" w:cstheme="majorHAnsi"/>
          <w:b/>
          <w:bCs/>
          <w:sz w:val="22"/>
          <w:szCs w:val="22"/>
          <w:lang w:val="el-GR"/>
        </w:rPr>
        <w:t>Περικλής</w:t>
      </w:r>
      <w:r w:rsidR="005C4DD7">
        <w:rPr>
          <w:rFonts w:asciiTheme="majorHAnsi" w:eastAsia="Calibri" w:hAnsiTheme="majorHAnsi" w:cstheme="majorHAnsi"/>
          <w:b/>
          <w:bCs/>
          <w:sz w:val="22"/>
          <w:szCs w:val="22"/>
          <w:lang w:val="el-GR"/>
        </w:rPr>
        <w:t xml:space="preserve"> Α.</w:t>
      </w:r>
      <w:r w:rsidRPr="005C4DD7">
        <w:rPr>
          <w:rFonts w:asciiTheme="majorHAnsi" w:eastAsia="Calibri" w:hAnsiTheme="majorHAnsi" w:cstheme="majorHAnsi"/>
          <w:b/>
          <w:bCs/>
          <w:sz w:val="22"/>
          <w:szCs w:val="22"/>
          <w:lang w:val="el-GR"/>
        </w:rPr>
        <w:t xml:space="preserve"> Μήτ</w:t>
      </w:r>
      <w:r w:rsidR="005C4DD7">
        <w:rPr>
          <w:rFonts w:asciiTheme="majorHAnsi" w:eastAsia="Calibri" w:hAnsiTheme="majorHAnsi" w:cstheme="majorHAnsi"/>
          <w:b/>
          <w:bCs/>
          <w:sz w:val="22"/>
          <w:szCs w:val="22"/>
          <w:lang w:val="el-GR"/>
        </w:rPr>
        <w:t>κ</w:t>
      </w:r>
      <w:r w:rsidRPr="005C4DD7">
        <w:rPr>
          <w:rFonts w:asciiTheme="majorHAnsi" w:eastAsia="Calibri" w:hAnsiTheme="majorHAnsi" w:cstheme="majorHAnsi"/>
          <w:b/>
          <w:bCs/>
          <w:sz w:val="22"/>
          <w:szCs w:val="22"/>
          <w:lang w:val="el-GR"/>
        </w:rPr>
        <w:t xml:space="preserve">ας, </w:t>
      </w:r>
      <w:r w:rsidR="003702B5">
        <w:rPr>
          <w:rFonts w:asciiTheme="majorHAnsi" w:eastAsia="Calibri" w:hAnsiTheme="majorHAnsi" w:cstheme="majorHAnsi"/>
          <w:sz w:val="22"/>
          <w:szCs w:val="22"/>
          <w:lang w:val="el-GR"/>
        </w:rPr>
        <w:t>αναφέρθηκε στο ότι</w:t>
      </w:r>
      <w:r w:rsidRPr="005C4DD7">
        <w:rPr>
          <w:rFonts w:asciiTheme="majorHAnsi" w:eastAsia="Calibri" w:hAnsiTheme="majorHAnsi" w:cstheme="majorHAnsi"/>
          <w:b/>
          <w:bCs/>
          <w:sz w:val="22"/>
          <w:szCs w:val="22"/>
          <w:lang w:val="el-GR"/>
        </w:rPr>
        <w:t xml:space="preserve">  ο </w:t>
      </w:r>
      <w:r w:rsidR="00AA3B5C" w:rsidRPr="005C4DD7">
        <w:rPr>
          <w:rFonts w:asciiTheme="majorHAnsi" w:eastAsia="Calibri" w:hAnsiTheme="majorHAnsi" w:cstheme="majorHAnsi"/>
          <w:b/>
          <w:bCs/>
          <w:sz w:val="22"/>
          <w:szCs w:val="22"/>
          <w:lang w:val="el-GR"/>
        </w:rPr>
        <w:t xml:space="preserve"> </w:t>
      </w:r>
      <w:r w:rsidR="00B477C9" w:rsidRPr="005C4DD7">
        <w:rPr>
          <w:rFonts w:asciiTheme="majorHAnsi" w:eastAsia="Calibri" w:hAnsiTheme="majorHAnsi" w:cstheme="majorHAnsi"/>
          <w:b/>
          <w:bCs/>
          <w:kern w:val="2"/>
          <w:sz w:val="22"/>
          <w:szCs w:val="22"/>
          <w:lang w:val="el-GR"/>
          <w14:ligatures w14:val="standardContextual"/>
        </w:rPr>
        <w:t>εθνικός στόχος του ψηφιακού μετασχηματισμού της χώρας προϋποθέτει ένα υψηλό επίπεδο ψηφιακής εκπαίδευσης</w:t>
      </w:r>
      <w:r w:rsidR="00B477C9" w:rsidRPr="005C4DD7">
        <w:rPr>
          <w:rFonts w:asciiTheme="majorHAnsi" w:eastAsia="Calibri" w:hAnsiTheme="majorHAnsi" w:cstheme="majorHAnsi"/>
          <w:kern w:val="2"/>
          <w:sz w:val="22"/>
          <w:szCs w:val="22"/>
          <w:lang w:val="el-GR"/>
          <w14:ligatures w14:val="standardContextual"/>
        </w:rPr>
        <w:t>.</w:t>
      </w:r>
      <w:r w:rsidR="004F680D" w:rsidRPr="005C4DD7">
        <w:rPr>
          <w:rFonts w:asciiTheme="majorHAnsi" w:eastAsia="Calibri" w:hAnsiTheme="majorHAnsi" w:cstheme="majorHAnsi"/>
          <w:kern w:val="2"/>
          <w:sz w:val="22"/>
          <w:szCs w:val="22"/>
          <w:lang w:val="el-GR"/>
          <w14:ligatures w14:val="standardContextual"/>
        </w:rPr>
        <w:t xml:space="preserve"> Πρόσθεσε πως </w:t>
      </w:r>
      <w:r w:rsidR="004F680D" w:rsidRPr="005C4DD7">
        <w:rPr>
          <w:rFonts w:asciiTheme="majorHAnsi" w:eastAsia="Calibri" w:hAnsiTheme="majorHAnsi" w:cstheme="majorHAnsi"/>
          <w:i/>
          <w:iCs/>
          <w:kern w:val="2"/>
          <w:sz w:val="22"/>
          <w:szCs w:val="22"/>
          <w:lang w:val="el-GR"/>
          <w14:ligatures w14:val="standardContextual"/>
        </w:rPr>
        <w:t xml:space="preserve">«για </w:t>
      </w:r>
      <w:r w:rsidR="00B477C9" w:rsidRPr="005C4DD7">
        <w:rPr>
          <w:rFonts w:asciiTheme="majorHAnsi" w:eastAsia="Calibri" w:hAnsiTheme="majorHAnsi" w:cstheme="majorHAnsi"/>
          <w:i/>
          <w:iCs/>
          <w:kern w:val="2"/>
          <w:sz w:val="22"/>
          <w:szCs w:val="22"/>
          <w:lang w:val="el-GR"/>
          <w14:ligatures w14:val="standardContextual"/>
        </w:rPr>
        <w:t xml:space="preserve"> να ικανοποιηθούν οι μεσοπρόθεσμες ανάγκες της εγχώριας αγοράς σε ειδικούς ΤΠΕ, τα Πανεπιστήμια οφείλουν να βελτιώσουν τους ρυθμούς αποφοίτησης, να υιοθετήσουν καλές πρακτικές που ήδη αναδείχθηκαν στα πλαίσια αυτής της συνεργασίας, και να στραφούν προς σύγχρονες επιστημονικές περιοχές</w:t>
      </w:r>
      <w:r w:rsidR="004F680D" w:rsidRPr="005C4DD7">
        <w:rPr>
          <w:rFonts w:asciiTheme="majorHAnsi" w:eastAsia="Calibri" w:hAnsiTheme="majorHAnsi" w:cstheme="majorHAnsi"/>
          <w:i/>
          <w:iCs/>
          <w:kern w:val="2"/>
          <w:sz w:val="22"/>
          <w:szCs w:val="22"/>
          <w:lang w:val="el-GR"/>
          <w14:ligatures w14:val="standardContextual"/>
        </w:rPr>
        <w:t>»</w:t>
      </w:r>
      <w:r w:rsidR="005C4DD7" w:rsidRPr="005C4DD7">
        <w:rPr>
          <w:rFonts w:asciiTheme="majorHAnsi" w:eastAsia="Calibri" w:hAnsiTheme="majorHAnsi" w:cstheme="majorHAnsi"/>
          <w:kern w:val="2"/>
          <w:sz w:val="22"/>
          <w:szCs w:val="22"/>
          <w:lang w:val="el-GR"/>
          <w14:ligatures w14:val="standardContextual"/>
        </w:rPr>
        <w:t>.</w:t>
      </w:r>
      <w:r w:rsidR="004F680D" w:rsidRPr="005C4DD7">
        <w:rPr>
          <w:rFonts w:asciiTheme="majorHAnsi" w:eastAsia="Calibri" w:hAnsiTheme="majorHAnsi" w:cstheme="majorHAnsi"/>
          <w:kern w:val="2"/>
          <w:sz w:val="22"/>
          <w:szCs w:val="22"/>
          <w:lang w:val="el-GR"/>
          <w14:ligatures w14:val="standardContextual"/>
        </w:rPr>
        <w:t xml:space="preserve"> </w:t>
      </w:r>
      <w:r w:rsidR="005C4DD7">
        <w:rPr>
          <w:rFonts w:asciiTheme="majorHAnsi" w:eastAsia="Calibri" w:hAnsiTheme="majorHAnsi" w:cstheme="majorHAnsi"/>
          <w:kern w:val="2"/>
          <w:sz w:val="22"/>
          <w:szCs w:val="22"/>
          <w:lang w:val="el-GR"/>
          <w14:ligatures w14:val="standardContextual"/>
        </w:rPr>
        <w:t xml:space="preserve">Ολοκληρώνοντας την τοποθέτηση του κατέληξε πως </w:t>
      </w:r>
      <w:r w:rsidR="004F680D" w:rsidRPr="005C4DD7">
        <w:rPr>
          <w:rFonts w:asciiTheme="majorHAnsi" w:eastAsia="Calibri" w:hAnsiTheme="majorHAnsi" w:cstheme="majorHAnsi"/>
          <w:b/>
          <w:bCs/>
          <w:i/>
          <w:iCs/>
          <w:kern w:val="2"/>
          <w:sz w:val="22"/>
          <w:szCs w:val="22"/>
          <w:lang w:val="el-GR"/>
          <w14:ligatures w14:val="standardContextual"/>
        </w:rPr>
        <w:t>«</w:t>
      </w:r>
      <w:r w:rsidR="00B477C9" w:rsidRPr="005C4DD7">
        <w:rPr>
          <w:rFonts w:asciiTheme="majorHAnsi" w:eastAsia="Calibri" w:hAnsiTheme="majorHAnsi" w:cstheme="majorHAnsi"/>
          <w:b/>
          <w:bCs/>
          <w:i/>
          <w:iCs/>
          <w:kern w:val="2"/>
          <w:sz w:val="22"/>
          <w:szCs w:val="22"/>
          <w:lang w:val="el-GR"/>
          <w14:ligatures w14:val="standardContextual"/>
        </w:rPr>
        <w:t>Η Πολιτεία πρέπει να εξετάσει τις δυνατότητες ενίσχυσης των σπουδών Πληροφορικής, ενώ οι επιχειρήσεις του κλάδου αναμένεται να στηρίξουν κοινές δράσεις ενημέρωσης και επιμόρφωσης</w:t>
      </w:r>
      <w:r w:rsidR="00B477C9" w:rsidRPr="005C4DD7">
        <w:rPr>
          <w:rFonts w:asciiTheme="majorHAnsi" w:eastAsia="Calibri" w:hAnsiTheme="majorHAnsi" w:cstheme="majorHAnsi"/>
          <w:i/>
          <w:iCs/>
          <w:kern w:val="2"/>
          <w:sz w:val="22"/>
          <w:szCs w:val="22"/>
          <w:lang w:val="el-GR"/>
          <w14:ligatures w14:val="standardContextual"/>
        </w:rPr>
        <w:t>. Η ΕΘΑΑΕ, πάντα δίπλα στα Ιδρύματα της χώρας, θεωρεί ότι παρόμοιες πρωτοβουλίες μπορούν να διερευνηθούν και σε άλλα πεδία σπουδών, ανοίγοντας τον δρόμο για νέες συνεργασίες των Πανεπιστημίων με τον ιδιωτικό τομέα</w:t>
      </w:r>
      <w:r w:rsidR="004F680D" w:rsidRPr="005C4DD7">
        <w:rPr>
          <w:rFonts w:asciiTheme="majorHAnsi" w:eastAsia="Calibri" w:hAnsiTheme="majorHAnsi" w:cstheme="majorHAnsi"/>
          <w:i/>
          <w:iCs/>
          <w:kern w:val="2"/>
          <w:sz w:val="22"/>
          <w:szCs w:val="22"/>
          <w:lang w:val="el-GR"/>
          <w14:ligatures w14:val="standardContextual"/>
        </w:rPr>
        <w:t>»</w:t>
      </w:r>
      <w:r w:rsidR="00B477C9" w:rsidRPr="005C4DD7">
        <w:rPr>
          <w:rFonts w:asciiTheme="majorHAnsi" w:eastAsia="Calibri" w:hAnsiTheme="majorHAnsi" w:cstheme="majorHAnsi"/>
          <w:kern w:val="2"/>
          <w:sz w:val="22"/>
          <w:szCs w:val="22"/>
          <w:lang w:val="el-GR"/>
          <w14:ligatures w14:val="standardContextual"/>
        </w:rPr>
        <w:t>.</w:t>
      </w:r>
    </w:p>
    <w:p w14:paraId="36BD5064" w14:textId="77777777" w:rsidR="00E5454A" w:rsidRPr="005C4DD7" w:rsidRDefault="00E5454A" w:rsidP="005C4DD7">
      <w:pPr>
        <w:spacing w:after="120"/>
        <w:contextualSpacing/>
        <w:jc w:val="both"/>
        <w:rPr>
          <w:rFonts w:asciiTheme="majorHAnsi" w:eastAsia="Calibri" w:hAnsiTheme="majorHAnsi" w:cstheme="majorHAnsi"/>
          <w:b/>
          <w:bCs/>
          <w:sz w:val="22"/>
          <w:szCs w:val="22"/>
          <w:lang w:val="el-GR"/>
        </w:rPr>
      </w:pPr>
    </w:p>
    <w:p w14:paraId="4372259C" w14:textId="0A3AA45D" w:rsidR="00602F0C" w:rsidRPr="005C4DD7" w:rsidRDefault="004F680D" w:rsidP="005C4DD7">
      <w:pPr>
        <w:spacing w:after="160"/>
        <w:jc w:val="both"/>
        <w:rPr>
          <w:rFonts w:asciiTheme="majorHAnsi" w:eastAsia="Calibri" w:hAnsiTheme="majorHAnsi" w:cstheme="majorHAnsi"/>
          <w:sz w:val="22"/>
          <w:szCs w:val="22"/>
          <w:lang w:val="el-GR"/>
        </w:rPr>
      </w:pPr>
      <w:r w:rsidRPr="005C4DD7">
        <w:rPr>
          <w:rFonts w:asciiTheme="majorHAnsi" w:eastAsia="Calibri" w:hAnsiTheme="majorHAnsi" w:cstheme="majorHAnsi"/>
          <w:b/>
          <w:bCs/>
          <w:sz w:val="22"/>
          <w:szCs w:val="22"/>
          <w:lang w:val="el-GR"/>
        </w:rPr>
        <w:t xml:space="preserve">Ο </w:t>
      </w:r>
      <w:r w:rsidR="00235AA1" w:rsidRPr="005C4DD7">
        <w:rPr>
          <w:rFonts w:asciiTheme="majorHAnsi" w:eastAsia="Calibri" w:hAnsiTheme="majorHAnsi" w:cstheme="majorHAnsi"/>
          <w:b/>
          <w:bCs/>
          <w:sz w:val="22"/>
          <w:szCs w:val="22"/>
          <w:lang w:val="el-GR"/>
        </w:rPr>
        <w:t xml:space="preserve"> Γενικός Γραμματέας Επαγγελματικής Εκπαίδευσης, Κατάρτισης και Δια Βίου Μάθησης, κύριος Γεώργιος </w:t>
      </w:r>
      <w:proofErr w:type="spellStart"/>
      <w:r w:rsidR="00235AA1" w:rsidRPr="005C4DD7">
        <w:rPr>
          <w:rFonts w:asciiTheme="majorHAnsi" w:eastAsia="Calibri" w:hAnsiTheme="majorHAnsi" w:cstheme="majorHAnsi"/>
          <w:b/>
          <w:bCs/>
          <w:sz w:val="22"/>
          <w:szCs w:val="22"/>
          <w:lang w:val="el-GR"/>
        </w:rPr>
        <w:t>Βούτσινος</w:t>
      </w:r>
      <w:proofErr w:type="spellEnd"/>
      <w:r w:rsidR="007A5696">
        <w:rPr>
          <w:rFonts w:asciiTheme="majorHAnsi" w:eastAsia="Calibri" w:hAnsiTheme="majorHAnsi" w:cstheme="majorHAnsi"/>
          <w:b/>
          <w:bCs/>
          <w:sz w:val="22"/>
          <w:szCs w:val="22"/>
          <w:lang w:val="el-GR"/>
        </w:rPr>
        <w:t>,</w:t>
      </w:r>
      <w:r w:rsidR="00235AA1" w:rsidRPr="005C4DD7">
        <w:rPr>
          <w:rFonts w:asciiTheme="majorHAnsi" w:eastAsia="Calibri" w:hAnsiTheme="majorHAnsi" w:cstheme="majorHAnsi"/>
          <w:b/>
          <w:bCs/>
          <w:sz w:val="22"/>
          <w:szCs w:val="22"/>
          <w:lang w:val="el-GR"/>
        </w:rPr>
        <w:t xml:space="preserve"> </w:t>
      </w:r>
      <w:r w:rsidR="00440650" w:rsidRPr="005C4DD7">
        <w:rPr>
          <w:rFonts w:asciiTheme="majorHAnsi" w:eastAsia="Calibri" w:hAnsiTheme="majorHAnsi" w:cstheme="majorHAnsi"/>
          <w:sz w:val="22"/>
          <w:szCs w:val="22"/>
          <w:lang w:val="el-GR"/>
        </w:rPr>
        <w:t xml:space="preserve">υπογράμμισε </w:t>
      </w:r>
      <w:r w:rsidR="007A5696">
        <w:rPr>
          <w:rFonts w:asciiTheme="majorHAnsi" w:eastAsia="Calibri" w:hAnsiTheme="majorHAnsi" w:cstheme="majorHAnsi"/>
          <w:sz w:val="22"/>
          <w:szCs w:val="22"/>
          <w:lang w:val="el-GR"/>
        </w:rPr>
        <w:t>πως</w:t>
      </w:r>
      <w:r w:rsidR="00440650" w:rsidRPr="005C4DD7">
        <w:rPr>
          <w:rFonts w:asciiTheme="majorHAnsi" w:eastAsia="Calibri" w:hAnsiTheme="majorHAnsi" w:cstheme="majorHAnsi"/>
          <w:sz w:val="22"/>
          <w:szCs w:val="22"/>
          <w:lang w:val="el-GR"/>
        </w:rPr>
        <w:t xml:space="preserve"> </w:t>
      </w:r>
      <w:r w:rsidR="00440650" w:rsidRPr="005C4DD7">
        <w:rPr>
          <w:rFonts w:asciiTheme="majorHAnsi" w:eastAsia="Calibri" w:hAnsiTheme="majorHAnsi" w:cstheme="majorHAnsi"/>
          <w:i/>
          <w:iCs/>
          <w:sz w:val="22"/>
          <w:szCs w:val="22"/>
          <w:lang w:val="el-GR"/>
        </w:rPr>
        <w:t>«ε</w:t>
      </w:r>
      <w:r w:rsidR="00E5454A" w:rsidRPr="005C4DD7">
        <w:rPr>
          <w:rFonts w:asciiTheme="majorHAnsi" w:eastAsia="Calibri" w:hAnsiTheme="majorHAnsi" w:cstheme="majorHAnsi"/>
          <w:i/>
          <w:iCs/>
          <w:sz w:val="22"/>
          <w:szCs w:val="22"/>
          <w:lang w:val="el-GR"/>
        </w:rPr>
        <w:t xml:space="preserve">ίναι εξαιρετικά σημαντικό, ταυτόχρονα δε και ιδιαίτερα ελπιδοφόρο ότι η σημερινή ημερίδα πραγματοποιείται σε συνεργασία της </w:t>
      </w:r>
      <w:r w:rsidR="00E5454A" w:rsidRPr="005C4DD7">
        <w:rPr>
          <w:rFonts w:asciiTheme="majorHAnsi" w:eastAsia="Calibri" w:hAnsiTheme="majorHAnsi" w:cstheme="majorHAnsi"/>
          <w:b/>
          <w:bCs/>
          <w:i/>
          <w:iCs/>
          <w:sz w:val="22"/>
          <w:szCs w:val="22"/>
          <w:lang w:val="el-GR"/>
        </w:rPr>
        <w:t>ΕΘΑΑΕ και του Συνδέσμου Επιχειρήσεων Πληροφορικής &amp; Επικοινωνιών Ελλάδας (ΣΕΠΕ)</w:t>
      </w:r>
      <w:r w:rsidR="00E5454A" w:rsidRPr="005C4DD7">
        <w:rPr>
          <w:rFonts w:asciiTheme="majorHAnsi" w:eastAsia="Calibri" w:hAnsiTheme="majorHAnsi" w:cstheme="majorHAnsi"/>
          <w:i/>
          <w:iCs/>
          <w:sz w:val="22"/>
          <w:szCs w:val="22"/>
          <w:lang w:val="el-GR"/>
        </w:rPr>
        <w:t>, των καθ’ ύλην δηλαδή αρμόδιων επιχειρήσεων</w:t>
      </w:r>
      <w:r w:rsidR="00440650" w:rsidRPr="005C4DD7">
        <w:rPr>
          <w:rFonts w:asciiTheme="majorHAnsi" w:eastAsia="Calibri" w:hAnsiTheme="majorHAnsi" w:cstheme="majorHAnsi"/>
          <w:i/>
          <w:iCs/>
          <w:sz w:val="22"/>
          <w:szCs w:val="22"/>
          <w:lang w:val="el-GR"/>
        </w:rPr>
        <w:t>»</w:t>
      </w:r>
      <w:r w:rsidR="00E5454A" w:rsidRPr="005C4DD7">
        <w:rPr>
          <w:rFonts w:asciiTheme="majorHAnsi" w:eastAsia="Calibri" w:hAnsiTheme="majorHAnsi" w:cstheme="majorHAnsi"/>
          <w:sz w:val="22"/>
          <w:szCs w:val="22"/>
          <w:lang w:val="el-GR"/>
        </w:rPr>
        <w:t>.</w:t>
      </w:r>
      <w:r w:rsidR="00440650" w:rsidRPr="005C4DD7">
        <w:rPr>
          <w:rFonts w:asciiTheme="majorHAnsi" w:eastAsia="Calibri" w:hAnsiTheme="majorHAnsi" w:cstheme="majorHAnsi"/>
          <w:sz w:val="22"/>
          <w:szCs w:val="22"/>
          <w:lang w:val="el-GR"/>
        </w:rPr>
        <w:t xml:space="preserve"> </w:t>
      </w:r>
      <w:r w:rsidR="005C4DD7">
        <w:rPr>
          <w:rFonts w:asciiTheme="majorHAnsi" w:eastAsia="Calibri" w:hAnsiTheme="majorHAnsi" w:cstheme="majorHAnsi"/>
          <w:sz w:val="22"/>
          <w:szCs w:val="22"/>
          <w:lang w:val="el-GR"/>
        </w:rPr>
        <w:t>Παράλληλα,</w:t>
      </w:r>
      <w:r w:rsidR="00440650" w:rsidRPr="005C4DD7">
        <w:rPr>
          <w:rFonts w:asciiTheme="majorHAnsi" w:eastAsia="Calibri" w:hAnsiTheme="majorHAnsi" w:cstheme="majorHAnsi"/>
          <w:sz w:val="22"/>
          <w:szCs w:val="22"/>
          <w:lang w:val="el-GR"/>
        </w:rPr>
        <w:t xml:space="preserve"> </w:t>
      </w:r>
      <w:r w:rsidR="003702B5">
        <w:rPr>
          <w:rFonts w:asciiTheme="majorHAnsi" w:eastAsia="Calibri" w:hAnsiTheme="majorHAnsi" w:cstheme="majorHAnsi"/>
          <w:sz w:val="22"/>
          <w:szCs w:val="22"/>
          <w:lang w:val="el-GR"/>
        </w:rPr>
        <w:t>σημείωσε</w:t>
      </w:r>
      <w:r w:rsidR="00440650" w:rsidRPr="005C4DD7">
        <w:rPr>
          <w:rFonts w:asciiTheme="majorHAnsi" w:eastAsia="Calibri" w:hAnsiTheme="majorHAnsi" w:cstheme="majorHAnsi"/>
          <w:sz w:val="22"/>
          <w:szCs w:val="22"/>
          <w:lang w:val="el-GR"/>
        </w:rPr>
        <w:t xml:space="preserve"> πως </w:t>
      </w:r>
      <w:r w:rsidR="003E4097" w:rsidRPr="005C4DD7">
        <w:rPr>
          <w:rFonts w:asciiTheme="majorHAnsi" w:eastAsia="Calibri" w:hAnsiTheme="majorHAnsi" w:cstheme="majorHAnsi"/>
          <w:b/>
          <w:bCs/>
          <w:i/>
          <w:iCs/>
          <w:sz w:val="22"/>
          <w:szCs w:val="22"/>
          <w:lang w:val="el-GR"/>
        </w:rPr>
        <w:t>«μ</w:t>
      </w:r>
      <w:r w:rsidR="00E5454A" w:rsidRPr="005C4DD7">
        <w:rPr>
          <w:rFonts w:asciiTheme="majorHAnsi" w:eastAsia="Calibri" w:hAnsiTheme="majorHAnsi" w:cstheme="majorHAnsi"/>
          <w:b/>
          <w:bCs/>
          <w:i/>
          <w:iCs/>
          <w:sz w:val="22"/>
          <w:szCs w:val="22"/>
          <w:lang w:val="el-GR"/>
        </w:rPr>
        <w:t xml:space="preserve">ε αυτόν τον τρόπο ικανοποιούμαστε ιδιαίτερα όλοι όσοι πιστεύουμε ότι δεν μπορεί να υπάρξει πρόοδος σε ό,τι αφορά το αποτέλεσμα της επαγγελματικής εκπαίδευσης και κατάρτισης χωρίς την ουσιαστική συμμετοχή των κύριων συντελεστών της εθνικής οικονομίας που είναι, χωρίς αμφιβολία, οι κατά </w:t>
      </w:r>
      <w:proofErr w:type="spellStart"/>
      <w:r w:rsidR="00E5454A" w:rsidRPr="005C4DD7">
        <w:rPr>
          <w:rFonts w:asciiTheme="majorHAnsi" w:eastAsia="Calibri" w:hAnsiTheme="majorHAnsi" w:cstheme="majorHAnsi"/>
          <w:b/>
          <w:bCs/>
          <w:i/>
          <w:iCs/>
          <w:sz w:val="22"/>
          <w:szCs w:val="22"/>
          <w:lang w:val="el-GR"/>
        </w:rPr>
        <w:t>κλάδον</w:t>
      </w:r>
      <w:proofErr w:type="spellEnd"/>
      <w:r w:rsidR="00E5454A" w:rsidRPr="005C4DD7">
        <w:rPr>
          <w:rFonts w:asciiTheme="majorHAnsi" w:eastAsia="Calibri" w:hAnsiTheme="majorHAnsi" w:cstheme="majorHAnsi"/>
          <w:b/>
          <w:bCs/>
          <w:i/>
          <w:iCs/>
          <w:sz w:val="22"/>
          <w:szCs w:val="22"/>
          <w:lang w:val="el-GR"/>
        </w:rPr>
        <w:t xml:space="preserve"> επιχειρήσεις</w:t>
      </w:r>
      <w:r w:rsidR="00E5454A" w:rsidRPr="005C4DD7">
        <w:rPr>
          <w:rFonts w:asciiTheme="majorHAnsi" w:eastAsia="Calibri" w:hAnsiTheme="majorHAnsi" w:cstheme="majorHAnsi"/>
          <w:i/>
          <w:iCs/>
          <w:sz w:val="22"/>
          <w:szCs w:val="22"/>
          <w:lang w:val="el-GR"/>
        </w:rPr>
        <w:t xml:space="preserve"> και αυτό είναι κάτι που σηματοδοτείται εμφατικά στη σημερινή ημερίδα</w:t>
      </w:r>
      <w:r w:rsidR="00056BF9" w:rsidRPr="005C4DD7">
        <w:rPr>
          <w:rFonts w:asciiTheme="majorHAnsi" w:eastAsia="Calibri" w:hAnsiTheme="majorHAnsi" w:cstheme="majorHAnsi"/>
          <w:i/>
          <w:iCs/>
          <w:sz w:val="22"/>
          <w:szCs w:val="22"/>
          <w:lang w:val="el-GR"/>
        </w:rPr>
        <w:t>»</w:t>
      </w:r>
      <w:r w:rsidR="00056BF9" w:rsidRPr="005C4DD7">
        <w:rPr>
          <w:rFonts w:asciiTheme="majorHAnsi" w:eastAsia="Calibri" w:hAnsiTheme="majorHAnsi" w:cstheme="majorHAnsi"/>
          <w:sz w:val="22"/>
          <w:szCs w:val="22"/>
          <w:lang w:val="el-GR"/>
        </w:rPr>
        <w:t>.</w:t>
      </w:r>
    </w:p>
    <w:p w14:paraId="4AE01914" w14:textId="09415DA1" w:rsidR="00BE5789" w:rsidRDefault="00602F0C" w:rsidP="003702B5">
      <w:pPr>
        <w:jc w:val="both"/>
        <w:rPr>
          <w:rFonts w:asciiTheme="majorHAnsi" w:eastAsia="Calibri" w:hAnsiTheme="majorHAnsi" w:cstheme="majorHAnsi"/>
          <w:b/>
          <w:bCs/>
          <w:sz w:val="22"/>
          <w:szCs w:val="22"/>
          <w:lang w:val="el-GR" w:eastAsia="el-GR"/>
        </w:rPr>
      </w:pPr>
      <w:r w:rsidRPr="005C4DD7">
        <w:rPr>
          <w:rFonts w:asciiTheme="majorHAnsi" w:eastAsia="Calibri" w:hAnsiTheme="majorHAnsi" w:cstheme="majorHAnsi"/>
          <w:sz w:val="22"/>
          <w:szCs w:val="22"/>
          <w:lang w:val="el-GR" w:eastAsia="el-GR"/>
        </w:rPr>
        <w:t xml:space="preserve">Ο </w:t>
      </w:r>
      <w:r w:rsidRPr="005C4DD7">
        <w:rPr>
          <w:rFonts w:asciiTheme="majorHAnsi" w:eastAsia="Calibri" w:hAnsiTheme="majorHAnsi" w:cstheme="majorHAnsi"/>
          <w:b/>
          <w:bCs/>
          <w:sz w:val="22"/>
          <w:szCs w:val="22"/>
          <w:lang w:val="el-GR" w:eastAsia="el-GR"/>
        </w:rPr>
        <w:t>κ</w:t>
      </w:r>
      <w:r w:rsidR="00C1730D">
        <w:rPr>
          <w:rFonts w:asciiTheme="majorHAnsi" w:eastAsia="Calibri" w:hAnsiTheme="majorHAnsi" w:cstheme="majorHAnsi"/>
          <w:b/>
          <w:bCs/>
          <w:sz w:val="22"/>
          <w:szCs w:val="22"/>
          <w:lang w:val="el-GR" w:eastAsia="el-GR"/>
        </w:rPr>
        <w:t>ύριος</w:t>
      </w:r>
      <w:r w:rsidRPr="005C4DD7">
        <w:rPr>
          <w:rFonts w:asciiTheme="majorHAnsi" w:eastAsia="Calibri" w:hAnsiTheme="majorHAnsi" w:cstheme="majorHAnsi"/>
          <w:b/>
          <w:bCs/>
          <w:sz w:val="22"/>
          <w:szCs w:val="22"/>
          <w:lang w:val="el-GR" w:eastAsia="el-GR"/>
        </w:rPr>
        <w:t xml:space="preserve"> Δημοσθένης Αναγνωστόπουλος</w:t>
      </w:r>
      <w:r w:rsidRPr="005C4DD7">
        <w:rPr>
          <w:rFonts w:asciiTheme="majorHAnsi" w:eastAsia="Calibri" w:hAnsiTheme="majorHAnsi" w:cstheme="majorHAnsi"/>
          <w:sz w:val="22"/>
          <w:szCs w:val="22"/>
          <w:lang w:val="el-GR" w:eastAsia="el-GR"/>
        </w:rPr>
        <w:t xml:space="preserve">, </w:t>
      </w:r>
      <w:r w:rsidR="001B5BB2" w:rsidRPr="005C4DD7">
        <w:rPr>
          <w:rFonts w:asciiTheme="majorHAnsi" w:eastAsia="Calibri" w:hAnsiTheme="majorHAnsi" w:cstheme="majorHAnsi"/>
          <w:b/>
          <w:bCs/>
          <w:sz w:val="22"/>
          <w:szCs w:val="22"/>
          <w:lang w:val="el-GR"/>
        </w:rPr>
        <w:t xml:space="preserve">Γενικός Γραμματέας Πληροφοριακών Συστημάτων και Ψηφιακής Διακυβέρνησης, </w:t>
      </w:r>
      <w:r w:rsidR="003702B5">
        <w:rPr>
          <w:rFonts w:asciiTheme="majorHAnsi" w:eastAsia="Calibri" w:hAnsiTheme="majorHAnsi" w:cstheme="majorHAnsi"/>
          <w:sz w:val="22"/>
          <w:szCs w:val="22"/>
          <w:lang w:val="el-GR" w:eastAsia="el-GR"/>
        </w:rPr>
        <w:t>τόνισε</w:t>
      </w:r>
      <w:r w:rsidRPr="005C4DD7">
        <w:rPr>
          <w:rFonts w:asciiTheme="majorHAnsi" w:eastAsia="Calibri" w:hAnsiTheme="majorHAnsi" w:cstheme="majorHAnsi"/>
          <w:sz w:val="22"/>
          <w:szCs w:val="22"/>
          <w:lang w:val="el-GR" w:eastAsia="el-GR"/>
        </w:rPr>
        <w:t xml:space="preserve"> </w:t>
      </w:r>
      <w:r w:rsidR="006F4BC0">
        <w:rPr>
          <w:rFonts w:asciiTheme="majorHAnsi" w:eastAsia="Calibri" w:hAnsiTheme="majorHAnsi" w:cstheme="majorHAnsi"/>
          <w:sz w:val="22"/>
          <w:szCs w:val="22"/>
          <w:lang w:val="el-GR" w:eastAsia="el-GR"/>
        </w:rPr>
        <w:t>ότι</w:t>
      </w:r>
      <w:r w:rsidR="003702B5">
        <w:rPr>
          <w:rFonts w:asciiTheme="majorHAnsi" w:eastAsia="Calibri" w:hAnsiTheme="majorHAnsi" w:cstheme="majorHAnsi"/>
          <w:sz w:val="22"/>
          <w:szCs w:val="22"/>
          <w:lang w:val="el-GR" w:eastAsia="el-GR"/>
        </w:rPr>
        <w:t xml:space="preserve"> </w:t>
      </w:r>
      <w:r w:rsidRPr="003702B5">
        <w:rPr>
          <w:rFonts w:asciiTheme="majorHAnsi" w:eastAsia="Calibri" w:hAnsiTheme="majorHAnsi" w:cstheme="majorHAnsi"/>
          <w:i/>
          <w:iCs/>
          <w:sz w:val="22"/>
          <w:szCs w:val="22"/>
          <w:lang w:val="el-GR" w:eastAsia="el-GR"/>
        </w:rPr>
        <w:t>«</w:t>
      </w:r>
      <w:r w:rsidRPr="003702B5">
        <w:rPr>
          <w:rFonts w:asciiTheme="majorHAnsi" w:eastAsia="Calibri" w:hAnsiTheme="majorHAnsi" w:cstheme="majorHAnsi"/>
          <w:b/>
          <w:bCs/>
          <w:i/>
          <w:iCs/>
          <w:sz w:val="22"/>
          <w:szCs w:val="22"/>
          <w:lang w:val="el-GR" w:eastAsia="el-GR"/>
        </w:rPr>
        <w:t xml:space="preserve">σε διεθνές επίπεδο προκύπτει ότι οι πτυχιούχοι και επαγγελματίες πληροφορικής δεν καλύπτουν επαρκώς την αυξανόμενη ζήτηση της αγοράς εργασίας σε τεχνολογίες αιχμής και θέματα </w:t>
      </w:r>
      <w:proofErr w:type="spellStart"/>
      <w:r w:rsidRPr="003702B5">
        <w:rPr>
          <w:rFonts w:asciiTheme="majorHAnsi" w:eastAsia="Calibri" w:hAnsiTheme="majorHAnsi" w:cstheme="majorHAnsi"/>
          <w:b/>
          <w:bCs/>
          <w:i/>
          <w:iCs/>
          <w:sz w:val="22"/>
          <w:szCs w:val="22"/>
          <w:lang w:val="el-GR" w:eastAsia="el-GR"/>
        </w:rPr>
        <w:t>κυβερνοασφάλειας</w:t>
      </w:r>
      <w:proofErr w:type="spellEnd"/>
      <w:r w:rsidRPr="003702B5">
        <w:rPr>
          <w:rFonts w:asciiTheme="majorHAnsi" w:eastAsia="Calibri" w:hAnsiTheme="majorHAnsi" w:cstheme="majorHAnsi"/>
          <w:b/>
          <w:bCs/>
          <w:i/>
          <w:iCs/>
          <w:sz w:val="22"/>
          <w:szCs w:val="22"/>
          <w:lang w:val="el-GR" w:eastAsia="el-GR"/>
        </w:rPr>
        <w:t>»</w:t>
      </w:r>
      <w:r w:rsidRPr="005C4DD7">
        <w:rPr>
          <w:rFonts w:asciiTheme="majorHAnsi" w:eastAsia="Calibri" w:hAnsiTheme="majorHAnsi" w:cstheme="majorHAnsi"/>
          <w:sz w:val="22"/>
          <w:szCs w:val="22"/>
          <w:lang w:val="el-GR" w:eastAsia="el-GR"/>
        </w:rPr>
        <w:t xml:space="preserve">.  Πρόσθεσε </w:t>
      </w:r>
      <w:r w:rsidR="003702B5">
        <w:rPr>
          <w:rFonts w:asciiTheme="majorHAnsi" w:eastAsia="Calibri" w:hAnsiTheme="majorHAnsi" w:cstheme="majorHAnsi"/>
          <w:sz w:val="22"/>
          <w:szCs w:val="22"/>
          <w:lang w:val="el-GR" w:eastAsia="el-GR"/>
        </w:rPr>
        <w:t>ταυτόχρονα</w:t>
      </w:r>
      <w:r w:rsidRPr="005C4DD7">
        <w:rPr>
          <w:rFonts w:asciiTheme="majorHAnsi" w:eastAsia="Calibri" w:hAnsiTheme="majorHAnsi" w:cstheme="majorHAnsi"/>
          <w:sz w:val="22"/>
          <w:szCs w:val="22"/>
          <w:lang w:val="el-GR" w:eastAsia="el-GR"/>
        </w:rPr>
        <w:t xml:space="preserve"> πως </w:t>
      </w:r>
      <w:r w:rsidRPr="003702B5">
        <w:rPr>
          <w:rFonts w:asciiTheme="majorHAnsi" w:eastAsia="Calibri" w:hAnsiTheme="majorHAnsi" w:cstheme="majorHAnsi"/>
          <w:i/>
          <w:iCs/>
          <w:sz w:val="22"/>
          <w:szCs w:val="22"/>
          <w:lang w:val="el-GR" w:eastAsia="el-GR"/>
        </w:rPr>
        <w:t xml:space="preserve">«το Ευρωπαϊκό Συμβούλιο ενέκρινε το πρόγραμμα πολιτικής </w:t>
      </w:r>
      <w:r w:rsidR="003702B5" w:rsidRPr="003702B5">
        <w:rPr>
          <w:rFonts w:asciiTheme="majorHAnsi" w:eastAsia="Calibri" w:hAnsiTheme="majorHAnsi" w:cstheme="majorHAnsi"/>
          <w:b/>
          <w:bCs/>
          <w:i/>
          <w:iCs/>
          <w:sz w:val="22"/>
          <w:szCs w:val="22"/>
          <w:lang w:val="el-GR" w:eastAsia="el-GR"/>
        </w:rPr>
        <w:t>“</w:t>
      </w:r>
      <w:r w:rsidRPr="003702B5">
        <w:rPr>
          <w:rFonts w:asciiTheme="majorHAnsi" w:eastAsia="Calibri" w:hAnsiTheme="majorHAnsi" w:cstheme="majorHAnsi"/>
          <w:b/>
          <w:bCs/>
          <w:i/>
          <w:iCs/>
          <w:sz w:val="22"/>
          <w:szCs w:val="22"/>
          <w:lang w:val="el-GR" w:eastAsia="el-GR"/>
        </w:rPr>
        <w:t>Πορεία προς την Ψηφιακή Δεκαετία</w:t>
      </w:r>
      <w:r w:rsidR="003702B5" w:rsidRPr="003702B5">
        <w:rPr>
          <w:rFonts w:asciiTheme="majorHAnsi" w:eastAsia="Calibri" w:hAnsiTheme="majorHAnsi" w:cstheme="majorHAnsi"/>
          <w:b/>
          <w:bCs/>
          <w:i/>
          <w:iCs/>
          <w:sz w:val="22"/>
          <w:szCs w:val="22"/>
          <w:lang w:val="el-GR" w:eastAsia="el-GR"/>
        </w:rPr>
        <w:t>”</w:t>
      </w:r>
      <w:r w:rsidRPr="003702B5">
        <w:rPr>
          <w:rFonts w:asciiTheme="majorHAnsi" w:eastAsia="Calibri" w:hAnsiTheme="majorHAnsi" w:cstheme="majorHAnsi"/>
          <w:b/>
          <w:bCs/>
          <w:i/>
          <w:iCs/>
          <w:sz w:val="22"/>
          <w:szCs w:val="22"/>
          <w:lang w:val="el-GR" w:eastAsia="el-GR"/>
        </w:rPr>
        <w:t>, όπου μεταξύ άλλων υποχρεώνει τα κράτη-μέλη να αυξήσουν του επαγγελματίες ΤΠΕ σε 20.000.000 μέχρι το 2030</w:t>
      </w:r>
      <w:r w:rsidRPr="005C4DD7">
        <w:rPr>
          <w:rFonts w:asciiTheme="majorHAnsi" w:eastAsia="Calibri" w:hAnsiTheme="majorHAnsi" w:cstheme="majorHAnsi"/>
          <w:sz w:val="22"/>
          <w:szCs w:val="22"/>
          <w:lang w:val="el-GR" w:eastAsia="el-GR"/>
        </w:rPr>
        <w:t>.</w:t>
      </w:r>
      <w:r w:rsidR="00542B43" w:rsidRPr="005C4DD7">
        <w:rPr>
          <w:rFonts w:asciiTheme="majorHAnsi" w:eastAsia="Calibri" w:hAnsiTheme="majorHAnsi" w:cstheme="majorHAnsi"/>
          <w:sz w:val="22"/>
          <w:szCs w:val="22"/>
          <w:lang w:val="el-GR" w:eastAsia="el-GR"/>
        </w:rPr>
        <w:t xml:space="preserve"> </w:t>
      </w:r>
      <w:r w:rsidR="003702B5" w:rsidRPr="003702B5">
        <w:rPr>
          <w:rFonts w:asciiTheme="majorHAnsi" w:eastAsia="Calibri" w:hAnsiTheme="majorHAnsi" w:cstheme="majorHAnsi"/>
          <w:b/>
          <w:bCs/>
          <w:i/>
          <w:iCs/>
          <w:sz w:val="22"/>
          <w:szCs w:val="22"/>
          <w:lang w:val="el-GR" w:eastAsia="el-GR"/>
        </w:rPr>
        <w:t>Μ</w:t>
      </w:r>
      <w:r w:rsidR="00542B43" w:rsidRPr="003702B5">
        <w:rPr>
          <w:rFonts w:asciiTheme="majorHAnsi" w:eastAsia="Calibri" w:hAnsiTheme="majorHAnsi" w:cstheme="majorHAnsi"/>
          <w:b/>
          <w:bCs/>
          <w:i/>
          <w:iCs/>
          <w:sz w:val="22"/>
          <w:szCs w:val="22"/>
          <w:lang w:val="el-GR" w:eastAsia="el-GR"/>
        </w:rPr>
        <w:t xml:space="preserve">ε </w:t>
      </w:r>
      <w:r w:rsidRPr="003702B5">
        <w:rPr>
          <w:rFonts w:asciiTheme="majorHAnsi" w:eastAsia="Calibri" w:hAnsiTheme="majorHAnsi" w:cstheme="majorHAnsi"/>
          <w:b/>
          <w:bCs/>
          <w:i/>
          <w:iCs/>
          <w:sz w:val="22"/>
          <w:szCs w:val="22"/>
          <w:lang w:val="el-GR" w:eastAsia="el-GR"/>
        </w:rPr>
        <w:t>τη διάθεση πόρων μέσω του Εθνικού Σχεδίου Ανάκαμψης και 113 εκ € μέσω του Εθνικού Επιχειρησιακού Προγράμματος για την ενίσχυση των ψηφιακών δεξιοτήτων στην Ελλάδα, είμαστε αισιόδοξοι ότι ο εκσυγχρονισμός της επαγγελματικής εκπαίδευσης και κατάρτισης θα αποδώσει σύντομα καρπούς</w:t>
      </w:r>
      <w:r w:rsidR="00543D22" w:rsidRPr="003702B5">
        <w:rPr>
          <w:rFonts w:asciiTheme="majorHAnsi" w:eastAsia="Calibri" w:hAnsiTheme="majorHAnsi" w:cstheme="majorHAnsi"/>
          <w:b/>
          <w:bCs/>
          <w:i/>
          <w:iCs/>
          <w:sz w:val="22"/>
          <w:szCs w:val="22"/>
          <w:lang w:val="el-GR" w:eastAsia="el-GR"/>
        </w:rPr>
        <w:t>»</w:t>
      </w:r>
      <w:r w:rsidR="00543D22" w:rsidRPr="005C4DD7">
        <w:rPr>
          <w:rFonts w:asciiTheme="majorHAnsi" w:eastAsia="Calibri" w:hAnsiTheme="majorHAnsi" w:cstheme="majorHAnsi"/>
          <w:b/>
          <w:bCs/>
          <w:sz w:val="22"/>
          <w:szCs w:val="22"/>
          <w:lang w:val="el-GR" w:eastAsia="el-GR"/>
        </w:rPr>
        <w:t xml:space="preserve">,  </w:t>
      </w:r>
      <w:r w:rsidR="003702B5">
        <w:rPr>
          <w:rFonts w:asciiTheme="majorHAnsi" w:eastAsia="Calibri" w:hAnsiTheme="majorHAnsi" w:cstheme="majorHAnsi"/>
          <w:sz w:val="22"/>
          <w:szCs w:val="22"/>
          <w:lang w:val="el-GR" w:eastAsia="el-GR"/>
        </w:rPr>
        <w:t>σημειώνοντας</w:t>
      </w:r>
      <w:r w:rsidR="00543D22" w:rsidRPr="005C4DD7">
        <w:rPr>
          <w:rFonts w:asciiTheme="majorHAnsi" w:eastAsia="Calibri" w:hAnsiTheme="majorHAnsi" w:cstheme="majorHAnsi"/>
          <w:sz w:val="22"/>
          <w:szCs w:val="22"/>
          <w:lang w:val="el-GR" w:eastAsia="el-GR"/>
        </w:rPr>
        <w:t xml:space="preserve"> ωστόσο ότι </w:t>
      </w:r>
      <w:r w:rsidR="00543D22" w:rsidRPr="003702B5">
        <w:rPr>
          <w:rFonts w:asciiTheme="majorHAnsi" w:eastAsia="Calibri" w:hAnsiTheme="majorHAnsi" w:cstheme="majorHAnsi"/>
          <w:i/>
          <w:iCs/>
          <w:sz w:val="22"/>
          <w:szCs w:val="22"/>
          <w:lang w:val="el-GR" w:eastAsia="el-GR"/>
        </w:rPr>
        <w:t>«</w:t>
      </w:r>
      <w:r w:rsidR="00543D22" w:rsidRPr="003702B5">
        <w:rPr>
          <w:rFonts w:asciiTheme="majorHAnsi" w:eastAsia="Calibri" w:hAnsiTheme="majorHAnsi" w:cstheme="majorHAnsi"/>
          <w:b/>
          <w:bCs/>
          <w:i/>
          <w:iCs/>
          <w:sz w:val="22"/>
          <w:szCs w:val="22"/>
          <w:lang w:val="el-GR" w:eastAsia="el-GR"/>
        </w:rPr>
        <w:t xml:space="preserve">η </w:t>
      </w:r>
      <w:r w:rsidRPr="003702B5">
        <w:rPr>
          <w:rFonts w:asciiTheme="majorHAnsi" w:eastAsia="Calibri" w:hAnsiTheme="majorHAnsi" w:cstheme="majorHAnsi"/>
          <w:b/>
          <w:bCs/>
          <w:i/>
          <w:iCs/>
          <w:sz w:val="22"/>
          <w:szCs w:val="22"/>
          <w:lang w:val="el-GR" w:eastAsia="el-GR"/>
        </w:rPr>
        <w:t>οικονομική ενίσχυση όμως δεν αρκεί αν δεν συνδυαστεί με δράσεις αναβάθμισης του προγράμματος σπουδών που ανταποκρίνονται στις σύγχρονες τεχνολογικές απαιτήσεις, μεγαλύτερο ποσοστό φοιτητών σε ΤΠΕ και την ενίσχυση της συμμετοχής των γυναικών στις δράσεις ΤΠΕ</w:t>
      </w:r>
      <w:r w:rsidR="00BE5789" w:rsidRPr="003702B5">
        <w:rPr>
          <w:rFonts w:asciiTheme="majorHAnsi" w:eastAsia="Calibri" w:hAnsiTheme="majorHAnsi" w:cstheme="majorHAnsi"/>
          <w:b/>
          <w:bCs/>
          <w:i/>
          <w:iCs/>
          <w:sz w:val="22"/>
          <w:szCs w:val="22"/>
          <w:lang w:val="el-GR" w:eastAsia="el-GR"/>
        </w:rPr>
        <w:t>»</w:t>
      </w:r>
      <w:r w:rsidRPr="005C4DD7">
        <w:rPr>
          <w:rFonts w:asciiTheme="majorHAnsi" w:eastAsia="Calibri" w:hAnsiTheme="majorHAnsi" w:cstheme="majorHAnsi"/>
          <w:b/>
          <w:bCs/>
          <w:sz w:val="22"/>
          <w:szCs w:val="22"/>
          <w:lang w:val="el-GR" w:eastAsia="el-GR"/>
        </w:rPr>
        <w:t>.</w:t>
      </w:r>
    </w:p>
    <w:p w14:paraId="21715B44" w14:textId="77777777" w:rsidR="003702B5" w:rsidRPr="003702B5" w:rsidRDefault="003702B5" w:rsidP="003702B5">
      <w:pPr>
        <w:jc w:val="both"/>
        <w:rPr>
          <w:rFonts w:asciiTheme="majorHAnsi" w:eastAsia="Calibri" w:hAnsiTheme="majorHAnsi" w:cstheme="majorHAnsi"/>
          <w:b/>
          <w:bCs/>
          <w:sz w:val="22"/>
          <w:szCs w:val="22"/>
          <w:lang w:val="el-GR" w:eastAsia="el-GR"/>
        </w:rPr>
      </w:pPr>
    </w:p>
    <w:p w14:paraId="472AB9B5" w14:textId="2756D1BB" w:rsidR="00E7547F" w:rsidRPr="005C4DD7" w:rsidRDefault="003702B5" w:rsidP="005C4DD7">
      <w:pPr>
        <w:spacing w:after="120"/>
        <w:contextualSpacing/>
        <w:jc w:val="both"/>
        <w:rPr>
          <w:rFonts w:asciiTheme="majorHAnsi" w:eastAsia="Calibri" w:hAnsiTheme="majorHAnsi" w:cstheme="majorHAnsi"/>
          <w:b/>
          <w:sz w:val="22"/>
          <w:szCs w:val="22"/>
          <w:lang w:val="el-GR"/>
        </w:rPr>
      </w:pPr>
      <w:r>
        <w:rPr>
          <w:rFonts w:asciiTheme="majorHAnsi" w:eastAsia="Calibri" w:hAnsiTheme="majorHAnsi" w:cstheme="majorHAnsi"/>
          <w:bCs/>
          <w:sz w:val="22"/>
          <w:szCs w:val="22"/>
          <w:lang w:val="el-GR"/>
        </w:rPr>
        <w:t xml:space="preserve">Από την πλευρά </w:t>
      </w:r>
      <w:r w:rsidR="00E7547F" w:rsidRPr="005C4DD7">
        <w:rPr>
          <w:rFonts w:asciiTheme="majorHAnsi" w:eastAsia="Calibri" w:hAnsiTheme="majorHAnsi" w:cstheme="majorHAnsi"/>
          <w:bCs/>
          <w:sz w:val="22"/>
          <w:szCs w:val="22"/>
          <w:lang w:val="el-GR"/>
        </w:rPr>
        <w:t xml:space="preserve">της η </w:t>
      </w:r>
      <w:r w:rsidR="00E7547F" w:rsidRPr="005C4DD7">
        <w:rPr>
          <w:rFonts w:asciiTheme="majorHAnsi" w:eastAsia="Calibri" w:hAnsiTheme="majorHAnsi" w:cstheme="majorHAnsi"/>
          <w:b/>
          <w:sz w:val="22"/>
          <w:szCs w:val="22"/>
          <w:lang w:val="el-GR"/>
        </w:rPr>
        <w:t xml:space="preserve">κυρία Γιώτα Παπαρίδου, Πρόεδρος του ΔΣ του ΣΕΠΕ, </w:t>
      </w:r>
      <w:r>
        <w:rPr>
          <w:rFonts w:asciiTheme="majorHAnsi" w:eastAsia="Calibri" w:hAnsiTheme="majorHAnsi" w:cstheme="majorHAnsi"/>
          <w:b/>
          <w:sz w:val="22"/>
          <w:szCs w:val="22"/>
          <w:lang w:val="el-GR"/>
        </w:rPr>
        <w:t>υπογράμμισε</w:t>
      </w:r>
      <w:r w:rsidR="00E7547F" w:rsidRPr="005C4DD7">
        <w:rPr>
          <w:rFonts w:asciiTheme="majorHAnsi" w:eastAsia="Calibri" w:hAnsiTheme="majorHAnsi" w:cstheme="majorHAnsi"/>
          <w:b/>
          <w:sz w:val="22"/>
          <w:szCs w:val="22"/>
          <w:lang w:val="el-GR"/>
        </w:rPr>
        <w:t xml:space="preserve"> τη σημασία της συνεργασίας της Ακαδημαϊκής κοινότητας με την αγορά, η οποία ξεκίνησε, για πρώτη φορά, τώρα, με αφορμή το συγκεκριμένο θέμα και αναφέρθηκε στη συνεισφορά της ΕΘΑΑΕ, στο  σημαντικό έργο των Προέδρων των 37 Σχολών ΤΠΕ των Ελληνικών Πανεπιστημίων, υπογράμμισε την τεράστια συμβολή όσων ενεπλάκησαν  στην έρευνα, αλλά και την σπουδαία συνεργασία που έχει αναπτυχθεί στην προσπάθεια αντιμετώπισης του Εθνικού αυτού προβλήματος, για την ανάπτυξη της εθνικής οικονομίας, αλλά και την ευημερία της ελληνικής κοινωνίας. </w:t>
      </w:r>
    </w:p>
    <w:p w14:paraId="7435BDDE" w14:textId="77777777" w:rsidR="003702B5" w:rsidRDefault="003702B5" w:rsidP="005C4DD7">
      <w:pPr>
        <w:spacing w:after="160"/>
        <w:contextualSpacing/>
        <w:jc w:val="both"/>
        <w:rPr>
          <w:rFonts w:asciiTheme="majorHAnsi" w:eastAsia="Calibri" w:hAnsiTheme="majorHAnsi" w:cstheme="majorHAnsi"/>
          <w:b/>
          <w:bCs/>
          <w:sz w:val="22"/>
          <w:szCs w:val="22"/>
          <w:lang w:val="el-GR"/>
        </w:rPr>
      </w:pPr>
    </w:p>
    <w:p w14:paraId="1D5B94B8" w14:textId="55A24677" w:rsidR="0089409D" w:rsidRDefault="003E4097" w:rsidP="003702B5">
      <w:pPr>
        <w:spacing w:after="160"/>
        <w:contextualSpacing/>
        <w:jc w:val="both"/>
        <w:rPr>
          <w:rFonts w:asciiTheme="majorHAnsi" w:eastAsia="Calibri" w:hAnsiTheme="majorHAnsi" w:cstheme="majorHAnsi"/>
          <w:b/>
          <w:bCs/>
          <w:color w:val="000000"/>
          <w:sz w:val="22"/>
          <w:szCs w:val="22"/>
          <w:lang w:val="el-GR" w:eastAsia="el-GR"/>
        </w:rPr>
      </w:pPr>
      <w:r w:rsidRPr="005C4DD7">
        <w:rPr>
          <w:rFonts w:asciiTheme="majorHAnsi" w:eastAsia="Calibri" w:hAnsiTheme="majorHAnsi" w:cstheme="majorHAnsi"/>
          <w:b/>
          <w:bCs/>
          <w:sz w:val="22"/>
          <w:szCs w:val="22"/>
          <w:lang w:val="el-GR"/>
        </w:rPr>
        <w:lastRenderedPageBreak/>
        <w:t xml:space="preserve">Η </w:t>
      </w:r>
      <w:proofErr w:type="spellStart"/>
      <w:r w:rsidR="001B5BB2" w:rsidRPr="005C4DD7">
        <w:rPr>
          <w:rFonts w:asciiTheme="majorHAnsi" w:eastAsia="Calibri" w:hAnsiTheme="majorHAnsi" w:cstheme="majorHAnsi"/>
          <w:b/>
          <w:bCs/>
          <w:sz w:val="22"/>
          <w:szCs w:val="22"/>
          <w:lang w:val="el-GR"/>
        </w:rPr>
        <w:t>Πρύτανις</w:t>
      </w:r>
      <w:proofErr w:type="spellEnd"/>
      <w:r w:rsidR="001B5BB2" w:rsidRPr="005C4DD7">
        <w:rPr>
          <w:rFonts w:asciiTheme="majorHAnsi" w:eastAsia="Calibri" w:hAnsiTheme="majorHAnsi" w:cstheme="majorHAnsi"/>
          <w:b/>
          <w:bCs/>
          <w:sz w:val="22"/>
          <w:szCs w:val="22"/>
          <w:lang w:val="el-GR"/>
        </w:rPr>
        <w:t xml:space="preserve"> του </w:t>
      </w:r>
      <w:proofErr w:type="spellStart"/>
      <w:r w:rsidR="001B5BB2" w:rsidRPr="005C4DD7">
        <w:rPr>
          <w:rFonts w:asciiTheme="majorHAnsi" w:eastAsia="Calibri" w:hAnsiTheme="majorHAnsi" w:cstheme="majorHAnsi"/>
          <w:b/>
          <w:bCs/>
          <w:sz w:val="22"/>
          <w:szCs w:val="22"/>
          <w:lang w:val="el-GR"/>
        </w:rPr>
        <w:t>Χαροκόπειου</w:t>
      </w:r>
      <w:proofErr w:type="spellEnd"/>
      <w:r w:rsidR="001B5BB2" w:rsidRPr="005C4DD7">
        <w:rPr>
          <w:rFonts w:asciiTheme="majorHAnsi" w:eastAsia="Calibri" w:hAnsiTheme="majorHAnsi" w:cstheme="majorHAnsi"/>
          <w:b/>
          <w:bCs/>
          <w:sz w:val="22"/>
          <w:szCs w:val="22"/>
          <w:lang w:val="el-GR"/>
        </w:rPr>
        <w:t xml:space="preserve"> Πανεπιστημίου, κυρία Μάρα Νικολαΐδη</w:t>
      </w:r>
      <w:r w:rsidR="00C1730D">
        <w:rPr>
          <w:rFonts w:asciiTheme="majorHAnsi" w:eastAsia="Calibri" w:hAnsiTheme="majorHAnsi" w:cstheme="majorHAnsi"/>
          <w:b/>
          <w:bCs/>
          <w:sz w:val="22"/>
          <w:szCs w:val="22"/>
          <w:lang w:val="el-GR"/>
        </w:rPr>
        <w:t xml:space="preserve">, </w:t>
      </w:r>
      <w:r w:rsidR="006656D6" w:rsidRPr="005C4DD7">
        <w:rPr>
          <w:rFonts w:asciiTheme="majorHAnsi" w:eastAsia="Calibri" w:hAnsiTheme="majorHAnsi" w:cstheme="majorHAnsi"/>
          <w:sz w:val="22"/>
          <w:szCs w:val="22"/>
          <w:lang w:val="el-GR"/>
        </w:rPr>
        <w:t>επεσήμανε</w:t>
      </w:r>
      <w:r w:rsidR="00485867">
        <w:rPr>
          <w:rFonts w:asciiTheme="majorHAnsi" w:eastAsia="Calibri" w:hAnsiTheme="majorHAnsi" w:cstheme="majorHAnsi"/>
          <w:sz w:val="22"/>
          <w:szCs w:val="22"/>
          <w:lang w:val="el-GR"/>
        </w:rPr>
        <w:t xml:space="preserve"> ότι</w:t>
      </w:r>
      <w:r w:rsidR="006656D6" w:rsidRPr="005C4DD7">
        <w:rPr>
          <w:rFonts w:asciiTheme="majorHAnsi" w:eastAsia="Calibri" w:hAnsiTheme="majorHAnsi" w:cstheme="majorHAnsi"/>
          <w:sz w:val="22"/>
          <w:szCs w:val="22"/>
          <w:lang w:val="el-GR"/>
        </w:rPr>
        <w:t xml:space="preserve"> </w:t>
      </w:r>
      <w:r w:rsidR="006656D6" w:rsidRPr="003702B5">
        <w:rPr>
          <w:rFonts w:asciiTheme="majorHAnsi" w:eastAsia="Calibri" w:hAnsiTheme="majorHAnsi" w:cstheme="majorHAnsi"/>
          <w:i/>
          <w:iCs/>
          <w:sz w:val="22"/>
          <w:szCs w:val="22"/>
          <w:lang w:val="el-GR"/>
        </w:rPr>
        <w:t>«ε</w:t>
      </w:r>
      <w:r w:rsidR="00AA3B5C" w:rsidRPr="003702B5">
        <w:rPr>
          <w:rFonts w:asciiTheme="majorHAnsi" w:eastAsia="Calibri" w:hAnsiTheme="majorHAnsi" w:cstheme="majorHAnsi"/>
          <w:i/>
          <w:iCs/>
          <w:color w:val="000000"/>
          <w:sz w:val="22"/>
          <w:szCs w:val="22"/>
          <w:lang w:val="el-GR" w:eastAsia="el-GR"/>
        </w:rPr>
        <w:t xml:space="preserve">κ μέρους των Πανεπιστημίων της χώρας και ιδιαίτερα των </w:t>
      </w:r>
      <w:r w:rsidR="00AA3B5C" w:rsidRPr="006F4BC0">
        <w:rPr>
          <w:rFonts w:asciiTheme="majorHAnsi" w:eastAsia="Calibri" w:hAnsiTheme="majorHAnsi" w:cstheme="majorHAnsi"/>
          <w:b/>
          <w:bCs/>
          <w:i/>
          <w:iCs/>
          <w:color w:val="000000"/>
          <w:sz w:val="22"/>
          <w:szCs w:val="22"/>
          <w:lang w:val="el-GR" w:eastAsia="el-GR"/>
        </w:rPr>
        <w:t>Τμημάτων Πληροφορικής και Μηχανικών Υπολογιστών, χαιρετίζουμε την εποικοδομητική συνεργασία που είχαμε με τον ΣΕΠΕ</w:t>
      </w:r>
      <w:r w:rsidR="00AA3B5C" w:rsidRPr="003702B5">
        <w:rPr>
          <w:rFonts w:asciiTheme="majorHAnsi" w:eastAsia="Calibri" w:hAnsiTheme="majorHAnsi" w:cstheme="majorHAnsi"/>
          <w:i/>
          <w:iCs/>
          <w:color w:val="000000"/>
          <w:sz w:val="22"/>
          <w:szCs w:val="22"/>
          <w:lang w:val="el-GR" w:eastAsia="el-GR"/>
        </w:rPr>
        <w:t xml:space="preserve">, υπό την καθοδήγηση </w:t>
      </w:r>
      <w:r w:rsidR="00AA3B5C" w:rsidRPr="006F4BC0">
        <w:rPr>
          <w:rFonts w:asciiTheme="majorHAnsi" w:eastAsia="Calibri" w:hAnsiTheme="majorHAnsi" w:cstheme="majorHAnsi"/>
          <w:b/>
          <w:bCs/>
          <w:i/>
          <w:iCs/>
          <w:color w:val="000000"/>
          <w:sz w:val="22"/>
          <w:szCs w:val="22"/>
          <w:lang w:val="el-GR" w:eastAsia="el-GR"/>
        </w:rPr>
        <w:t>της ΕΘΑΑΕ</w:t>
      </w:r>
      <w:r w:rsidR="006656D6" w:rsidRPr="003702B5">
        <w:rPr>
          <w:rFonts w:asciiTheme="majorHAnsi" w:eastAsia="Calibri" w:hAnsiTheme="majorHAnsi" w:cstheme="majorHAnsi"/>
          <w:i/>
          <w:iCs/>
          <w:color w:val="000000"/>
          <w:sz w:val="22"/>
          <w:szCs w:val="22"/>
          <w:lang w:val="el-GR" w:eastAsia="el-GR"/>
        </w:rPr>
        <w:t>»</w:t>
      </w:r>
      <w:r w:rsidR="00AA3B5C" w:rsidRPr="005C4DD7">
        <w:rPr>
          <w:rFonts w:asciiTheme="majorHAnsi" w:eastAsia="Calibri" w:hAnsiTheme="majorHAnsi" w:cstheme="majorHAnsi"/>
          <w:i/>
          <w:iCs/>
          <w:color w:val="000000"/>
          <w:sz w:val="22"/>
          <w:szCs w:val="22"/>
          <w:lang w:val="el-GR" w:eastAsia="el-GR"/>
        </w:rPr>
        <w:t>.</w:t>
      </w:r>
      <w:r w:rsidR="006656D6" w:rsidRPr="005C4DD7">
        <w:rPr>
          <w:rFonts w:asciiTheme="majorHAnsi" w:eastAsia="Calibri" w:hAnsiTheme="majorHAnsi" w:cstheme="majorHAnsi"/>
          <w:i/>
          <w:iCs/>
          <w:color w:val="000000"/>
          <w:sz w:val="22"/>
          <w:szCs w:val="22"/>
          <w:lang w:val="el-GR" w:eastAsia="el-GR"/>
        </w:rPr>
        <w:t xml:space="preserve"> </w:t>
      </w:r>
      <w:r w:rsidR="006656D6" w:rsidRPr="003702B5">
        <w:rPr>
          <w:rFonts w:asciiTheme="majorHAnsi" w:eastAsia="Calibri" w:hAnsiTheme="majorHAnsi" w:cstheme="majorHAnsi"/>
          <w:color w:val="000000"/>
          <w:sz w:val="22"/>
          <w:szCs w:val="22"/>
          <w:lang w:val="el-GR" w:eastAsia="el-GR"/>
        </w:rPr>
        <w:t>Τόνισε παράλληλα πως</w:t>
      </w:r>
      <w:r w:rsidR="006656D6" w:rsidRPr="005C4DD7">
        <w:rPr>
          <w:rFonts w:asciiTheme="majorHAnsi" w:eastAsia="Calibri" w:hAnsiTheme="majorHAnsi" w:cstheme="majorHAnsi"/>
          <w:i/>
          <w:iCs/>
          <w:color w:val="000000"/>
          <w:sz w:val="22"/>
          <w:szCs w:val="22"/>
          <w:lang w:val="el-GR" w:eastAsia="el-GR"/>
        </w:rPr>
        <w:t xml:space="preserve"> </w:t>
      </w:r>
      <w:r w:rsidR="006656D6" w:rsidRPr="005C4DD7">
        <w:rPr>
          <w:rFonts w:asciiTheme="majorHAnsi" w:eastAsia="Calibri" w:hAnsiTheme="majorHAnsi" w:cstheme="majorHAnsi"/>
          <w:b/>
          <w:bCs/>
          <w:i/>
          <w:iCs/>
          <w:color w:val="000000"/>
          <w:sz w:val="22"/>
          <w:szCs w:val="22"/>
          <w:lang w:val="el-GR" w:eastAsia="el-GR"/>
        </w:rPr>
        <w:t xml:space="preserve">«η </w:t>
      </w:r>
      <w:r w:rsidR="00AA3B5C" w:rsidRPr="005C4DD7">
        <w:rPr>
          <w:rFonts w:asciiTheme="majorHAnsi" w:eastAsia="Calibri" w:hAnsiTheme="majorHAnsi" w:cstheme="majorHAnsi"/>
          <w:b/>
          <w:bCs/>
          <w:i/>
          <w:iCs/>
          <w:color w:val="000000"/>
          <w:sz w:val="22"/>
          <w:szCs w:val="22"/>
          <w:lang w:val="el-GR" w:eastAsia="el-GR"/>
        </w:rPr>
        <w:t xml:space="preserve"> ανάγκη καταρτισμένου ανθρώπινου δυναμικού από την αγορά Πληροφορικής, καταδεικνύει τον καταλυτικό ρόλο που έχουν τα δημόσια ελληνικά πανεπιστήμια στην ανάπτυξη της χώρας</w:t>
      </w:r>
      <w:r w:rsidR="000903B3" w:rsidRPr="005C4DD7">
        <w:rPr>
          <w:rFonts w:asciiTheme="majorHAnsi" w:eastAsia="Calibri" w:hAnsiTheme="majorHAnsi" w:cstheme="majorHAnsi"/>
          <w:b/>
          <w:bCs/>
          <w:i/>
          <w:iCs/>
          <w:color w:val="000000"/>
          <w:sz w:val="22"/>
          <w:szCs w:val="22"/>
          <w:lang w:val="el-GR" w:eastAsia="el-GR"/>
        </w:rPr>
        <w:t>»</w:t>
      </w:r>
      <w:r w:rsidR="003702B5">
        <w:rPr>
          <w:rFonts w:asciiTheme="majorHAnsi" w:eastAsia="Calibri" w:hAnsiTheme="majorHAnsi" w:cstheme="majorHAnsi"/>
          <w:b/>
          <w:bCs/>
          <w:i/>
          <w:iCs/>
          <w:color w:val="000000"/>
          <w:sz w:val="22"/>
          <w:szCs w:val="22"/>
          <w:lang w:val="el-GR" w:eastAsia="el-GR"/>
        </w:rPr>
        <w:t xml:space="preserve">, </w:t>
      </w:r>
      <w:r w:rsidR="003702B5" w:rsidRPr="003702B5">
        <w:rPr>
          <w:rFonts w:asciiTheme="majorHAnsi" w:eastAsia="Calibri" w:hAnsiTheme="majorHAnsi" w:cstheme="majorHAnsi"/>
          <w:color w:val="000000"/>
          <w:sz w:val="22"/>
          <w:szCs w:val="22"/>
          <w:lang w:val="el-GR" w:eastAsia="el-GR"/>
        </w:rPr>
        <w:t>καταλήγοντας</w:t>
      </w:r>
      <w:r w:rsidR="006F4BC0">
        <w:rPr>
          <w:rFonts w:asciiTheme="majorHAnsi" w:eastAsia="Calibri" w:hAnsiTheme="majorHAnsi" w:cstheme="majorHAnsi"/>
          <w:color w:val="000000"/>
          <w:sz w:val="22"/>
          <w:szCs w:val="22"/>
          <w:lang w:val="el-GR" w:eastAsia="el-GR"/>
        </w:rPr>
        <w:t xml:space="preserve"> ότι</w:t>
      </w:r>
      <w:r w:rsidR="003702B5">
        <w:rPr>
          <w:rFonts w:asciiTheme="majorHAnsi" w:eastAsia="Calibri" w:hAnsiTheme="majorHAnsi" w:cstheme="majorHAnsi"/>
          <w:b/>
          <w:bCs/>
          <w:i/>
          <w:iCs/>
          <w:color w:val="000000"/>
          <w:sz w:val="22"/>
          <w:szCs w:val="22"/>
          <w:lang w:val="el-GR" w:eastAsia="el-GR"/>
        </w:rPr>
        <w:t xml:space="preserve"> «</w:t>
      </w:r>
      <w:r w:rsidR="00AA3B5C" w:rsidRPr="005C4DD7">
        <w:rPr>
          <w:rFonts w:asciiTheme="majorHAnsi" w:eastAsia="Calibri" w:hAnsiTheme="majorHAnsi" w:cstheme="majorHAnsi"/>
          <w:b/>
          <w:bCs/>
          <w:i/>
          <w:iCs/>
          <w:color w:val="000000"/>
          <w:sz w:val="22"/>
          <w:szCs w:val="22"/>
          <w:lang w:val="el-GR" w:eastAsia="el-GR"/>
        </w:rPr>
        <w:t>Η συνεργασία μας έχει κομβικό ρόλο στην αποτελεσματική ενσωμάτωση των αποφοίτων μας στην αγορά εργασίας και βοηθά στην ενίσχυση του επιπέδου και της ανταγωνιστικότητας των σπουδών στον τομέα της Πληροφορικής</w:t>
      </w:r>
      <w:r w:rsidR="000903B3" w:rsidRPr="005C4DD7">
        <w:rPr>
          <w:rFonts w:asciiTheme="majorHAnsi" w:eastAsia="Calibri" w:hAnsiTheme="majorHAnsi" w:cstheme="majorHAnsi"/>
          <w:b/>
          <w:bCs/>
          <w:i/>
          <w:iCs/>
          <w:color w:val="000000"/>
          <w:sz w:val="22"/>
          <w:szCs w:val="22"/>
          <w:lang w:val="el-GR" w:eastAsia="el-GR"/>
        </w:rPr>
        <w:t>».</w:t>
      </w:r>
    </w:p>
    <w:p w14:paraId="28273028" w14:textId="77777777" w:rsidR="003702B5" w:rsidRPr="003702B5" w:rsidRDefault="003702B5" w:rsidP="003702B5">
      <w:pPr>
        <w:spacing w:after="160"/>
        <w:contextualSpacing/>
        <w:jc w:val="both"/>
        <w:rPr>
          <w:rFonts w:asciiTheme="majorHAnsi" w:eastAsia="Calibri" w:hAnsiTheme="majorHAnsi" w:cstheme="majorHAnsi"/>
          <w:b/>
          <w:bCs/>
          <w:color w:val="000000"/>
          <w:sz w:val="22"/>
          <w:szCs w:val="22"/>
          <w:lang w:val="el-GR" w:eastAsia="el-GR"/>
        </w:rPr>
      </w:pPr>
    </w:p>
    <w:p w14:paraId="265C989C" w14:textId="77777777" w:rsidR="0099650A" w:rsidRDefault="0089409D" w:rsidP="005C4DD7">
      <w:pPr>
        <w:spacing w:after="120"/>
        <w:jc w:val="both"/>
        <w:rPr>
          <w:rFonts w:asciiTheme="majorHAnsi" w:eastAsia="Arial" w:hAnsiTheme="majorHAnsi" w:cstheme="majorHAnsi"/>
          <w:sz w:val="22"/>
          <w:szCs w:val="22"/>
          <w:lang w:val="el-GR"/>
        </w:rPr>
      </w:pPr>
      <w:r w:rsidRPr="005C4DD7">
        <w:rPr>
          <w:rFonts w:asciiTheme="majorHAnsi" w:eastAsia="Arial" w:hAnsiTheme="majorHAnsi" w:cstheme="majorHAnsi"/>
          <w:b/>
          <w:bCs/>
          <w:sz w:val="22"/>
          <w:szCs w:val="22"/>
          <w:lang w:val="el-GR"/>
        </w:rPr>
        <w:t>Οι προτάσεις ομαδοποιούνται σε τέσσερις γενικές κατηγορίες, ανάλογα με τον φορέα που έχει την ευθύνη της υλοποίησης: τον ΣΕΠΕ και τις επιχειρήσεις - μέλη του, τα Τμήματα ΤΠΕ και τα Πανεπιστήμια και τέλος την Πολιτεία. Πολλές από τις προτάσεις προς υλοποίηση από τα Τμήματα ΤΠΕ εφαρμόζονται ήδη από κάποια τμήματα και προτείνεται η καθολική υιοθέτησή τους ως καλές πρακτικές</w:t>
      </w:r>
      <w:r w:rsidRPr="005C4DD7">
        <w:rPr>
          <w:rFonts w:asciiTheme="majorHAnsi" w:eastAsia="Arial" w:hAnsiTheme="majorHAnsi" w:cstheme="majorHAnsi"/>
          <w:sz w:val="22"/>
          <w:szCs w:val="22"/>
          <w:lang w:val="el-GR"/>
        </w:rPr>
        <w:t xml:space="preserve">, ενώ κάποιες από τις προτάσεις έχουν ήδη αρχίσει να υλοποιούνται, αποσκοπώντας στη βελτίωση του αριθμού των </w:t>
      </w:r>
      <w:proofErr w:type="spellStart"/>
      <w:r w:rsidRPr="005C4DD7">
        <w:rPr>
          <w:rFonts w:asciiTheme="majorHAnsi" w:eastAsia="Arial" w:hAnsiTheme="majorHAnsi" w:cstheme="majorHAnsi"/>
          <w:sz w:val="22"/>
          <w:szCs w:val="22"/>
          <w:lang w:val="el-GR"/>
        </w:rPr>
        <w:t>αποφοιτήσαντων</w:t>
      </w:r>
      <w:proofErr w:type="spellEnd"/>
      <w:r w:rsidRPr="005C4DD7">
        <w:rPr>
          <w:rFonts w:asciiTheme="majorHAnsi" w:eastAsia="Arial" w:hAnsiTheme="majorHAnsi" w:cstheme="majorHAnsi"/>
          <w:sz w:val="22"/>
          <w:szCs w:val="22"/>
          <w:lang w:val="el-GR"/>
        </w:rPr>
        <w:t>, τη διασύνδεση με την αγορά εργασίας, την ενίσχυση και βελτίωση της πρακτικής άσκησης, τη συμμετοχή των επιχειρήσεων σε εκδηλώσεις και  ημερίδες, την αναβάθμιση των υποδομών και την αναδιοργάνωση των προγραμμάτων σπουδών και την ενίσχυση του δυναμικού των πανεπιστημίων. Παράλληλα</w:t>
      </w:r>
      <w:r w:rsidR="004841D2" w:rsidRPr="005C4DD7">
        <w:rPr>
          <w:rFonts w:asciiTheme="majorHAnsi" w:eastAsia="Arial" w:hAnsiTheme="majorHAnsi" w:cstheme="majorHAnsi"/>
          <w:sz w:val="22"/>
          <w:szCs w:val="22"/>
          <w:lang w:val="el-GR"/>
        </w:rPr>
        <w:t>,</w:t>
      </w:r>
      <w:r w:rsidR="001837C9" w:rsidRPr="005C4DD7">
        <w:rPr>
          <w:rFonts w:asciiTheme="majorHAnsi" w:eastAsia="Arial" w:hAnsiTheme="majorHAnsi" w:cstheme="majorHAnsi"/>
          <w:sz w:val="22"/>
          <w:szCs w:val="22"/>
          <w:lang w:val="el-GR"/>
        </w:rPr>
        <w:t xml:space="preserve"> </w:t>
      </w:r>
      <w:r w:rsidRPr="005C4DD7">
        <w:rPr>
          <w:rFonts w:asciiTheme="majorHAnsi" w:eastAsia="Arial" w:hAnsiTheme="majorHAnsi" w:cstheme="majorHAnsi"/>
          <w:sz w:val="22"/>
          <w:szCs w:val="22"/>
          <w:lang w:val="el-GR"/>
        </w:rPr>
        <w:t>εντοπίστηκαν μηχανισμοί και χρηματοδοτικά εργαλεία</w:t>
      </w:r>
      <w:r w:rsidR="004841D2" w:rsidRPr="005C4DD7">
        <w:rPr>
          <w:rFonts w:asciiTheme="majorHAnsi" w:eastAsia="Arial" w:hAnsiTheme="majorHAnsi" w:cstheme="majorHAnsi"/>
          <w:sz w:val="22"/>
          <w:szCs w:val="22"/>
          <w:lang w:val="el-GR"/>
        </w:rPr>
        <w:t>,</w:t>
      </w:r>
      <w:r w:rsidRPr="005C4DD7">
        <w:rPr>
          <w:rFonts w:asciiTheme="majorHAnsi" w:eastAsia="Arial" w:hAnsiTheme="majorHAnsi" w:cstheme="majorHAnsi"/>
          <w:sz w:val="22"/>
          <w:szCs w:val="22"/>
          <w:lang w:val="el-GR"/>
        </w:rPr>
        <w:t xml:space="preserve"> τα οποία θα μπορούσαν να χρησιμοποιηθούν για τη χρηματοδότηση των προτάσεων.</w:t>
      </w:r>
      <w:r w:rsidR="00BC2380">
        <w:rPr>
          <w:rFonts w:asciiTheme="majorHAnsi" w:eastAsia="Arial" w:hAnsiTheme="majorHAnsi" w:cstheme="majorHAnsi"/>
          <w:sz w:val="22"/>
          <w:szCs w:val="22"/>
          <w:lang w:val="el-GR"/>
        </w:rPr>
        <w:t xml:space="preserve"> </w:t>
      </w:r>
    </w:p>
    <w:p w14:paraId="1C9BA2E2" w14:textId="20B5B550" w:rsidR="004841D2" w:rsidRPr="0099650A" w:rsidRDefault="00CB6D6A" w:rsidP="0099650A">
      <w:pPr>
        <w:spacing w:after="120"/>
        <w:jc w:val="both"/>
        <w:rPr>
          <w:rFonts w:asciiTheme="majorHAnsi" w:eastAsia="Arial" w:hAnsiTheme="majorHAnsi" w:cstheme="majorHAnsi"/>
          <w:b/>
          <w:bCs/>
          <w:sz w:val="22"/>
          <w:szCs w:val="22"/>
          <w:u w:val="single"/>
          <w:lang w:val="el-GR"/>
        </w:rPr>
      </w:pPr>
      <w:hyperlink r:id="rId10" w:history="1">
        <w:r w:rsidR="0099650A" w:rsidRPr="00CB6D6A">
          <w:rPr>
            <w:rStyle w:val="Hyperlink"/>
            <w:rFonts w:asciiTheme="majorHAnsi" w:eastAsia="Arial" w:hAnsiTheme="majorHAnsi" w:cstheme="majorHAnsi"/>
            <w:b/>
            <w:bCs/>
            <w:sz w:val="22"/>
            <w:szCs w:val="22"/>
            <w:lang w:val="el-GR"/>
          </w:rPr>
          <w:t>Δ</w:t>
        </w:r>
        <w:r w:rsidR="00BC2380" w:rsidRPr="00CB6D6A">
          <w:rPr>
            <w:rStyle w:val="Hyperlink"/>
            <w:rFonts w:asciiTheme="majorHAnsi" w:eastAsia="Arial" w:hAnsiTheme="majorHAnsi" w:cstheme="majorHAnsi"/>
            <w:b/>
            <w:bCs/>
            <w:sz w:val="22"/>
            <w:szCs w:val="22"/>
            <w:lang w:val="el-GR"/>
          </w:rPr>
          <w:t xml:space="preserve">είτε </w:t>
        </w:r>
        <w:r w:rsidR="00092132" w:rsidRPr="00CB6D6A">
          <w:rPr>
            <w:rStyle w:val="Hyperlink"/>
            <w:rFonts w:asciiTheme="majorHAnsi" w:eastAsia="Arial" w:hAnsiTheme="majorHAnsi" w:cstheme="majorHAnsi"/>
            <w:b/>
            <w:bCs/>
            <w:sz w:val="22"/>
            <w:szCs w:val="22"/>
            <w:lang w:val="el-GR"/>
          </w:rPr>
          <w:t xml:space="preserve">εδώ </w:t>
        </w:r>
        <w:r w:rsidR="002204A2" w:rsidRPr="00CB6D6A">
          <w:rPr>
            <w:rStyle w:val="Hyperlink"/>
            <w:rFonts w:asciiTheme="majorHAnsi" w:eastAsia="Arial" w:hAnsiTheme="majorHAnsi" w:cstheme="majorHAnsi"/>
            <w:b/>
            <w:bCs/>
            <w:sz w:val="22"/>
            <w:szCs w:val="22"/>
            <w:lang w:val="el-GR"/>
          </w:rPr>
          <w:t>αναλυτικά τις</w:t>
        </w:r>
        <w:r w:rsidR="00BC2380" w:rsidRPr="00CB6D6A">
          <w:rPr>
            <w:rStyle w:val="Hyperlink"/>
            <w:rFonts w:asciiTheme="majorHAnsi" w:eastAsia="Arial" w:hAnsiTheme="majorHAnsi" w:cstheme="majorHAnsi"/>
            <w:b/>
            <w:bCs/>
            <w:sz w:val="22"/>
            <w:szCs w:val="22"/>
            <w:lang w:val="el-GR"/>
          </w:rPr>
          <w:t xml:space="preserve"> προτάσεις</w:t>
        </w:r>
      </w:hyperlink>
    </w:p>
    <w:p w14:paraId="05346DD2" w14:textId="77777777" w:rsidR="007B5F8F" w:rsidRDefault="007B5F8F" w:rsidP="004841D2">
      <w:pPr>
        <w:widowControl w:val="0"/>
        <w:autoSpaceDE w:val="0"/>
        <w:autoSpaceDN w:val="0"/>
        <w:adjustRightInd w:val="0"/>
        <w:jc w:val="both"/>
        <w:rPr>
          <w:rFonts w:cstheme="majorHAnsi"/>
          <w:sz w:val="22"/>
          <w:szCs w:val="22"/>
          <w:lang w:val="el-GR"/>
        </w:rPr>
      </w:pPr>
    </w:p>
    <w:p w14:paraId="46498141" w14:textId="77777777" w:rsidR="00BC2380" w:rsidRDefault="00BC2380" w:rsidP="004841D2">
      <w:pPr>
        <w:widowControl w:val="0"/>
        <w:autoSpaceDE w:val="0"/>
        <w:autoSpaceDN w:val="0"/>
        <w:adjustRightInd w:val="0"/>
        <w:jc w:val="both"/>
        <w:rPr>
          <w:rFonts w:cstheme="majorHAnsi"/>
          <w:sz w:val="22"/>
          <w:szCs w:val="22"/>
          <w:lang w:val="el-GR"/>
        </w:rPr>
      </w:pPr>
    </w:p>
    <w:p w14:paraId="07F64C3D" w14:textId="77777777" w:rsidR="006E4CAB" w:rsidRPr="007271A1" w:rsidRDefault="006E4CAB" w:rsidP="004841D2">
      <w:pPr>
        <w:widowControl w:val="0"/>
        <w:autoSpaceDE w:val="0"/>
        <w:autoSpaceDN w:val="0"/>
        <w:adjustRightInd w:val="0"/>
        <w:jc w:val="both"/>
        <w:rPr>
          <w:rFonts w:cstheme="majorHAnsi"/>
          <w:sz w:val="22"/>
          <w:szCs w:val="22"/>
          <w:lang w:val="el-GR"/>
        </w:rPr>
      </w:pPr>
    </w:p>
    <w:p w14:paraId="0AD53F9D" w14:textId="77777777" w:rsidR="00A37AB5" w:rsidRPr="007271A1" w:rsidRDefault="00A37AB5" w:rsidP="004841D2">
      <w:pPr>
        <w:pBdr>
          <w:bottom w:val="single" w:sz="4" w:space="1" w:color="auto"/>
        </w:pBdr>
        <w:jc w:val="center"/>
        <w:rPr>
          <w:rFonts w:eastAsia="Calibri" w:cstheme="majorHAnsi"/>
          <w:sz w:val="22"/>
          <w:szCs w:val="22"/>
          <w:lang w:val="el-GR"/>
        </w:rPr>
      </w:pPr>
      <w:r w:rsidRPr="007271A1">
        <w:rPr>
          <w:rFonts w:eastAsia="Calibri" w:cstheme="majorHAnsi"/>
          <w:sz w:val="22"/>
          <w:szCs w:val="22"/>
          <w:lang w:val="el-GR"/>
        </w:rPr>
        <w:t>###</w:t>
      </w:r>
    </w:p>
    <w:p w14:paraId="4CD9599A" w14:textId="77777777" w:rsidR="00A37AB5" w:rsidRPr="00C878F7" w:rsidRDefault="00A37AB5" w:rsidP="004841D2">
      <w:pPr>
        <w:widowControl w:val="0"/>
        <w:suppressAutoHyphens/>
        <w:overflowPunct w:val="0"/>
        <w:autoSpaceDE w:val="0"/>
        <w:autoSpaceDN w:val="0"/>
        <w:jc w:val="both"/>
        <w:textAlignment w:val="baseline"/>
        <w:rPr>
          <w:rFonts w:asciiTheme="majorHAnsi" w:eastAsia="Times New Roman" w:hAnsiTheme="majorHAnsi" w:cstheme="majorHAnsi"/>
          <w:kern w:val="3"/>
          <w:sz w:val="20"/>
          <w:szCs w:val="20"/>
          <w:lang w:val="el-GR" w:eastAsia="el-GR"/>
        </w:rPr>
      </w:pPr>
      <w:r w:rsidRPr="00C878F7">
        <w:rPr>
          <w:rFonts w:asciiTheme="majorHAnsi" w:eastAsia="Times New Roman" w:hAnsiTheme="majorHAnsi" w:cstheme="majorHAnsi"/>
          <w:kern w:val="3"/>
          <w:sz w:val="20"/>
          <w:szCs w:val="20"/>
          <w:lang w:val="el-GR" w:eastAsia="el-GR"/>
        </w:rPr>
        <w:t>Ο Σύνδεσμος Επιχειρήσεων Πληροφορικής &amp; Επικοινωνιών Ελλάδας ιδρύθηκε το Φεβρουάριο του 1995. Ο ΣΕΠΕ, ως θεσμικός συνομιλητής και εταίρος της πολιτείας, παρέχει έγκυρη και υπεύθυνη γνωμοδότηση για τη βέλτιστη αξιοποίηση της χρήσης των Τεχνολογιών Πληροφορικής και Επικοινωνιών, με στόχο την ανάπτυξη της ελληνικής κοινωνίας και οικονομίας.</w:t>
      </w:r>
    </w:p>
    <w:p w14:paraId="01E71D81" w14:textId="77777777" w:rsidR="00A37AB5" w:rsidRPr="00C878F7" w:rsidRDefault="00A37AB5" w:rsidP="004841D2">
      <w:pPr>
        <w:widowControl w:val="0"/>
        <w:suppressAutoHyphens/>
        <w:overflowPunct w:val="0"/>
        <w:autoSpaceDE w:val="0"/>
        <w:autoSpaceDN w:val="0"/>
        <w:jc w:val="both"/>
        <w:textAlignment w:val="baseline"/>
        <w:rPr>
          <w:rFonts w:asciiTheme="majorHAnsi" w:eastAsia="Times New Roman" w:hAnsiTheme="majorHAnsi" w:cstheme="majorHAnsi"/>
          <w:kern w:val="3"/>
          <w:sz w:val="20"/>
          <w:szCs w:val="20"/>
          <w:lang w:val="el-GR" w:eastAsia="el-GR"/>
        </w:rPr>
      </w:pPr>
      <w:r w:rsidRPr="00C878F7">
        <w:rPr>
          <w:rFonts w:asciiTheme="majorHAnsi" w:eastAsia="Times New Roman" w:hAnsiTheme="majorHAnsi" w:cstheme="majorHAnsi"/>
          <w:kern w:val="3"/>
          <w:sz w:val="20"/>
          <w:szCs w:val="20"/>
          <w:lang w:val="el-GR" w:eastAsia="el-GR"/>
        </w:rPr>
        <w:t>Τα μέλη του ΣΕΠΕ είναι επιχειρήσεις του κλάδου Ψηφιακής Τεχνολογίας απ’ όλη την Ελλάδα, οι οποίες παρέχουν εργασία σε περισσότερους από 100.000 εργαζομένους και εκπροσωπούν περίπου το 95% του συνολικού κύκλου εργασιών της εγχώριας αγοράς, ποσοστό το οποίο αντιστοιχεί στο 8% του ΑΕΠ.</w:t>
      </w:r>
    </w:p>
    <w:p w14:paraId="78F98635" w14:textId="2F9BC55C" w:rsidR="00A37AB5" w:rsidRPr="00C878F7" w:rsidRDefault="00A37AB5" w:rsidP="004841D2">
      <w:pPr>
        <w:widowControl w:val="0"/>
        <w:suppressAutoHyphens/>
        <w:overflowPunct w:val="0"/>
        <w:autoSpaceDE w:val="0"/>
        <w:autoSpaceDN w:val="0"/>
        <w:jc w:val="both"/>
        <w:textAlignment w:val="baseline"/>
        <w:rPr>
          <w:rFonts w:asciiTheme="majorHAnsi" w:eastAsia="Calibri" w:hAnsiTheme="majorHAnsi" w:cstheme="majorHAnsi"/>
          <w:sz w:val="18"/>
          <w:szCs w:val="18"/>
          <w:lang w:val="el-GR"/>
        </w:rPr>
      </w:pPr>
      <w:r w:rsidRPr="00C878F7">
        <w:rPr>
          <w:rFonts w:asciiTheme="majorHAnsi" w:eastAsia="Times New Roman" w:hAnsiTheme="majorHAnsi" w:cstheme="majorHAnsi"/>
          <w:kern w:val="3"/>
          <w:sz w:val="20"/>
          <w:szCs w:val="20"/>
          <w:lang w:val="el-GR" w:eastAsia="el-GR"/>
        </w:rPr>
        <w:t>Ο ΣΕΠΕ είναι μέλος του Ευρωπαϊκού Συνδέσμου Ψηφιακής Τεχνολογίας (</w:t>
      </w:r>
      <w:r w:rsidRPr="00C878F7">
        <w:rPr>
          <w:rFonts w:asciiTheme="majorHAnsi" w:eastAsia="Times New Roman" w:hAnsiTheme="majorHAnsi" w:cstheme="majorHAnsi"/>
          <w:kern w:val="3"/>
          <w:sz w:val="20"/>
          <w:szCs w:val="20"/>
          <w:lang w:eastAsia="el-GR"/>
        </w:rPr>
        <w:t>DIGITALEUROPE</w:t>
      </w:r>
      <w:r w:rsidRPr="00C878F7">
        <w:rPr>
          <w:rFonts w:asciiTheme="majorHAnsi" w:eastAsia="Times New Roman" w:hAnsiTheme="majorHAnsi" w:cstheme="majorHAnsi"/>
          <w:kern w:val="3"/>
          <w:sz w:val="20"/>
          <w:szCs w:val="20"/>
          <w:lang w:val="el-GR" w:eastAsia="el-GR"/>
        </w:rPr>
        <w:t>)</w:t>
      </w:r>
      <w:r w:rsidR="00560EC7" w:rsidRPr="00C878F7" w:rsidDel="00560EC7">
        <w:rPr>
          <w:rFonts w:asciiTheme="majorHAnsi" w:eastAsia="Times New Roman" w:hAnsiTheme="majorHAnsi" w:cstheme="majorHAnsi"/>
          <w:kern w:val="3"/>
          <w:sz w:val="20"/>
          <w:szCs w:val="20"/>
          <w:lang w:val="el-GR" w:eastAsia="el-GR"/>
        </w:rPr>
        <w:t xml:space="preserve"> </w:t>
      </w:r>
      <w:r w:rsidRPr="00C878F7">
        <w:rPr>
          <w:rFonts w:asciiTheme="majorHAnsi" w:eastAsia="Times New Roman" w:hAnsiTheme="majorHAnsi" w:cstheme="majorHAnsi"/>
          <w:kern w:val="3"/>
          <w:sz w:val="20"/>
          <w:szCs w:val="20"/>
          <w:lang w:val="el-GR" w:eastAsia="el-GR"/>
        </w:rPr>
        <w:t xml:space="preserve">και του Παγκοσμίου Συνδέσμου </w:t>
      </w:r>
      <w:r w:rsidR="00560EC7" w:rsidRPr="00C878F7">
        <w:rPr>
          <w:rFonts w:asciiTheme="majorHAnsi" w:eastAsia="Times New Roman" w:hAnsiTheme="majorHAnsi" w:cstheme="majorHAnsi"/>
          <w:kern w:val="3"/>
          <w:sz w:val="20"/>
          <w:szCs w:val="20"/>
          <w:lang w:val="el-GR" w:eastAsia="el-GR"/>
        </w:rPr>
        <w:t xml:space="preserve">Τεχνολογίας </w:t>
      </w:r>
      <w:r w:rsidRPr="00C878F7">
        <w:rPr>
          <w:rFonts w:asciiTheme="majorHAnsi" w:eastAsia="Times New Roman" w:hAnsiTheme="majorHAnsi" w:cstheme="majorHAnsi"/>
          <w:kern w:val="3"/>
          <w:sz w:val="20"/>
          <w:szCs w:val="20"/>
          <w:lang w:val="el-GR" w:eastAsia="el-GR"/>
        </w:rPr>
        <w:t xml:space="preserve">και Υπηρεσιών </w:t>
      </w:r>
      <w:r w:rsidR="00560EC7" w:rsidRPr="00C878F7">
        <w:rPr>
          <w:rFonts w:asciiTheme="majorHAnsi" w:eastAsia="Times New Roman" w:hAnsiTheme="majorHAnsi" w:cstheme="majorHAnsi"/>
          <w:kern w:val="3"/>
          <w:sz w:val="20"/>
          <w:szCs w:val="20"/>
          <w:lang w:val="el-GR" w:eastAsia="el-GR"/>
        </w:rPr>
        <w:t>Καινοτομίας</w:t>
      </w:r>
      <w:r w:rsidRPr="00C878F7">
        <w:rPr>
          <w:rFonts w:asciiTheme="majorHAnsi" w:eastAsia="Times New Roman" w:hAnsiTheme="majorHAnsi" w:cstheme="majorHAnsi"/>
          <w:kern w:val="3"/>
          <w:sz w:val="20"/>
          <w:szCs w:val="20"/>
          <w:lang w:val="el-GR" w:eastAsia="el-GR"/>
        </w:rPr>
        <w:t xml:space="preserve"> (</w:t>
      </w:r>
      <w:r w:rsidRPr="00C878F7">
        <w:rPr>
          <w:rFonts w:asciiTheme="majorHAnsi" w:eastAsia="Times New Roman" w:hAnsiTheme="majorHAnsi" w:cstheme="majorHAnsi"/>
          <w:kern w:val="3"/>
          <w:sz w:val="20"/>
          <w:szCs w:val="20"/>
          <w:lang w:eastAsia="el-GR"/>
        </w:rPr>
        <w:t>WITS</w:t>
      </w:r>
      <w:r w:rsidRPr="00C878F7">
        <w:rPr>
          <w:rFonts w:asciiTheme="majorHAnsi" w:eastAsia="Times New Roman" w:hAnsiTheme="majorHAnsi" w:cstheme="majorHAnsi"/>
          <w:kern w:val="3"/>
          <w:sz w:val="18"/>
          <w:szCs w:val="18"/>
          <w:lang w:eastAsia="el-GR"/>
        </w:rPr>
        <w:t>A</w:t>
      </w:r>
      <w:r w:rsidRPr="00C878F7">
        <w:rPr>
          <w:rFonts w:asciiTheme="majorHAnsi" w:eastAsia="Times New Roman" w:hAnsiTheme="majorHAnsi" w:cstheme="majorHAnsi"/>
          <w:kern w:val="3"/>
          <w:sz w:val="18"/>
          <w:szCs w:val="18"/>
          <w:lang w:val="el-GR" w:eastAsia="el-GR"/>
        </w:rPr>
        <w:t>).</w:t>
      </w:r>
    </w:p>
    <w:sectPr w:rsidR="00A37AB5" w:rsidRPr="00C878F7" w:rsidSect="00F51DF8">
      <w:headerReference w:type="default" r:id="rId11"/>
      <w:headerReference w:type="first" r:id="rId12"/>
      <w:footerReference w:type="first" r:id="rId13"/>
      <w:pgSz w:w="11900" w:h="16840"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17475" w14:textId="77777777" w:rsidR="0096695B" w:rsidRDefault="0096695B" w:rsidP="00F51DF8">
      <w:r>
        <w:separator/>
      </w:r>
    </w:p>
  </w:endnote>
  <w:endnote w:type="continuationSeparator" w:id="0">
    <w:p w14:paraId="2D805568" w14:textId="77777777" w:rsidR="0096695B" w:rsidRDefault="0096695B" w:rsidP="00F51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1BE00" w14:textId="3B654198" w:rsidR="00F51DF8" w:rsidRDefault="00F51DF8">
    <w:pPr>
      <w:pStyle w:val="Footer"/>
    </w:pPr>
    <w:r>
      <w:rPr>
        <w:noProof/>
      </w:rPr>
      <w:drawing>
        <wp:inline distT="0" distB="0" distL="0" distR="0" wp14:anchorId="7BA0EEF2" wp14:editId="3F51ACF6">
          <wp:extent cx="6120765" cy="1403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14033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2DD34" w14:textId="77777777" w:rsidR="0096695B" w:rsidRDefault="0096695B" w:rsidP="00F51DF8">
      <w:r>
        <w:separator/>
      </w:r>
    </w:p>
  </w:footnote>
  <w:footnote w:type="continuationSeparator" w:id="0">
    <w:p w14:paraId="47E21D26" w14:textId="77777777" w:rsidR="0096695B" w:rsidRDefault="0096695B" w:rsidP="00F51D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57D45" w14:textId="711A8835" w:rsidR="00F51DF8" w:rsidRDefault="00665062">
    <w:pPr>
      <w:pStyle w:val="Header"/>
    </w:pPr>
    <w:r>
      <w:rPr>
        <w:noProof/>
      </w:rPr>
      <w:drawing>
        <wp:inline distT="0" distB="0" distL="0" distR="0" wp14:anchorId="420CCF80" wp14:editId="21E855A3">
          <wp:extent cx="1492301" cy="372228"/>
          <wp:effectExtent l="0" t="0" r="0" b="8890"/>
          <wp:docPr id="21383126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360" cy="380225"/>
                  </a:xfrm>
                  <a:prstGeom prst="rect">
                    <a:avLst/>
                  </a:prstGeom>
                  <a:noFill/>
                </pic:spPr>
              </pic:pic>
            </a:graphicData>
          </a:graphic>
        </wp:inline>
      </w:drawing>
    </w:r>
  </w:p>
  <w:p w14:paraId="7B131410" w14:textId="77777777" w:rsidR="00A37AB5" w:rsidRPr="00A37AB5" w:rsidRDefault="00A37AB5" w:rsidP="00A37AB5">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17896" w14:textId="0D36B055" w:rsidR="00F51DF8" w:rsidRDefault="00665062">
    <w:pPr>
      <w:pStyle w:val="Header"/>
    </w:pPr>
    <w:r>
      <w:rPr>
        <w:noProof/>
      </w:rPr>
      <w:drawing>
        <wp:inline distT="0" distB="0" distL="0" distR="0" wp14:anchorId="11554868" wp14:editId="06176C92">
          <wp:extent cx="2517775" cy="628015"/>
          <wp:effectExtent l="0" t="0" r="0" b="635"/>
          <wp:docPr id="15330650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7775" cy="628015"/>
                  </a:xfrm>
                  <a:prstGeom prst="rect">
                    <a:avLst/>
                  </a:prstGeom>
                  <a:noFill/>
                </pic:spPr>
              </pic:pic>
            </a:graphicData>
          </a:graphic>
        </wp:inline>
      </w:drawing>
    </w:r>
  </w:p>
  <w:p w14:paraId="10044B83" w14:textId="77777777" w:rsidR="00A37AB5" w:rsidRPr="00A37AB5" w:rsidRDefault="00A37AB5">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40947"/>
    <w:multiLevelType w:val="hybridMultilevel"/>
    <w:tmpl w:val="20D04A8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A53ADD"/>
    <w:multiLevelType w:val="hybridMultilevel"/>
    <w:tmpl w:val="F7F623E8"/>
    <w:lvl w:ilvl="0" w:tplc="B5A4EC36">
      <w:start w:val="1"/>
      <w:numFmt w:val="bullet"/>
      <w:lvlText w:val=""/>
      <w:lvlJc w:val="left"/>
      <w:pPr>
        <w:ind w:left="360" w:hanging="360"/>
      </w:pPr>
      <w:rPr>
        <w:rFonts w:ascii="Wingdings 2" w:hAnsi="Wingdings 2"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3134455E"/>
    <w:multiLevelType w:val="hybridMultilevel"/>
    <w:tmpl w:val="CD363656"/>
    <w:lvl w:ilvl="0" w:tplc="B5A4EC3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5B56D9"/>
    <w:multiLevelType w:val="hybridMultilevel"/>
    <w:tmpl w:val="144AC52A"/>
    <w:lvl w:ilvl="0" w:tplc="5EAC5D00">
      <w:start w:val="1"/>
      <w:numFmt w:val="bullet"/>
      <w:lvlText w:val=""/>
      <w:lvlJc w:val="left"/>
      <w:pPr>
        <w:tabs>
          <w:tab w:val="num" w:pos="360"/>
        </w:tabs>
        <w:ind w:left="360" w:hanging="360"/>
      </w:pPr>
      <w:rPr>
        <w:rFonts w:ascii="Wingdings 2" w:hAnsi="Wingdings 2"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7" w15:restartNumberingAfterBreak="0">
    <w:nsid w:val="38704CC4"/>
    <w:multiLevelType w:val="hybridMultilevel"/>
    <w:tmpl w:val="9DB84160"/>
    <w:lvl w:ilvl="0" w:tplc="B5A4EC36">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BDB0B70"/>
    <w:multiLevelType w:val="hybridMultilevel"/>
    <w:tmpl w:val="E584766E"/>
    <w:lvl w:ilvl="0" w:tplc="5EAC5D00">
      <w:start w:val="1"/>
      <w:numFmt w:val="bullet"/>
      <w:lvlText w:val=""/>
      <w:lvlJc w:val="left"/>
      <w:pPr>
        <w:tabs>
          <w:tab w:val="num" w:pos="360"/>
        </w:tabs>
        <w:ind w:left="360" w:hanging="360"/>
      </w:pPr>
      <w:rPr>
        <w:rFonts w:ascii="Wingdings 2" w:hAnsi="Wingdings 2"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9" w15:restartNumberingAfterBreak="0">
    <w:nsid w:val="42E2250D"/>
    <w:multiLevelType w:val="hybridMultilevel"/>
    <w:tmpl w:val="58728BDA"/>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47C50985"/>
    <w:multiLevelType w:val="multilevel"/>
    <w:tmpl w:val="D294F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FBC09BB"/>
    <w:multiLevelType w:val="hybridMultilevel"/>
    <w:tmpl w:val="1BE81640"/>
    <w:lvl w:ilvl="0" w:tplc="B5A4EC36">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4BF34C2"/>
    <w:multiLevelType w:val="hybridMultilevel"/>
    <w:tmpl w:val="9FB6A932"/>
    <w:lvl w:ilvl="0" w:tplc="04080001">
      <w:start w:val="1"/>
      <w:numFmt w:val="bullet"/>
      <w:lvlText w:val=""/>
      <w:lvlJc w:val="left"/>
      <w:pPr>
        <w:ind w:left="360" w:hanging="360"/>
      </w:pPr>
      <w:rPr>
        <w:rFonts w:ascii="Symbol" w:hAnsi="Symbol"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6DB057AF"/>
    <w:multiLevelType w:val="multilevel"/>
    <w:tmpl w:val="98301340"/>
    <w:lvl w:ilvl="0">
      <w:start w:val="1"/>
      <w:numFmt w:val="bullet"/>
      <w:lvlText w:val=""/>
      <w:lvlJc w:val="left"/>
      <w:pPr>
        <w:ind w:left="360" w:hanging="360"/>
      </w:pPr>
      <w:rPr>
        <w:rFonts w:ascii="Symbol" w:hAnsi="Symbol" w:hint="default"/>
        <w:u w:val="none"/>
      </w:rPr>
    </w:lvl>
    <w:lvl w:ilvl="1">
      <w:start w:val="1"/>
      <w:numFmt w:val="decimal"/>
      <w:lvlText w:val="%1.%2."/>
      <w:lvlJc w:val="right"/>
      <w:pPr>
        <w:ind w:left="1080" w:hanging="360"/>
      </w:pPr>
      <w:rPr>
        <w:u w:val="none"/>
      </w:rPr>
    </w:lvl>
    <w:lvl w:ilvl="2">
      <w:start w:val="1"/>
      <w:numFmt w:val="decimal"/>
      <w:lvlText w:val="%1.%2.%3."/>
      <w:lvlJc w:val="right"/>
      <w:pPr>
        <w:ind w:left="1800" w:hanging="360"/>
      </w:pPr>
      <w:rPr>
        <w:u w:val="none"/>
      </w:rPr>
    </w:lvl>
    <w:lvl w:ilvl="3">
      <w:start w:val="1"/>
      <w:numFmt w:val="decimal"/>
      <w:lvlText w:val="%1.%2.%3.%4."/>
      <w:lvlJc w:val="right"/>
      <w:pPr>
        <w:ind w:left="2520" w:hanging="360"/>
      </w:pPr>
      <w:rPr>
        <w:u w:val="none"/>
      </w:rPr>
    </w:lvl>
    <w:lvl w:ilvl="4">
      <w:start w:val="1"/>
      <w:numFmt w:val="decimal"/>
      <w:lvlText w:val="%1.%2.%3.%4.%5."/>
      <w:lvlJc w:val="right"/>
      <w:pPr>
        <w:ind w:left="3240" w:hanging="360"/>
      </w:pPr>
      <w:rPr>
        <w:u w:val="none"/>
      </w:rPr>
    </w:lvl>
    <w:lvl w:ilvl="5">
      <w:start w:val="1"/>
      <w:numFmt w:val="decimal"/>
      <w:lvlText w:val="%1.%2.%3.%4.%5.%6."/>
      <w:lvlJc w:val="right"/>
      <w:pPr>
        <w:ind w:left="3960" w:hanging="360"/>
      </w:pPr>
      <w:rPr>
        <w:u w:val="none"/>
      </w:rPr>
    </w:lvl>
    <w:lvl w:ilvl="6">
      <w:start w:val="1"/>
      <w:numFmt w:val="decimal"/>
      <w:lvlText w:val="%1.%2.%3.%4.%5.%6.%7."/>
      <w:lvlJc w:val="right"/>
      <w:pPr>
        <w:ind w:left="4680" w:hanging="360"/>
      </w:pPr>
      <w:rPr>
        <w:u w:val="none"/>
      </w:rPr>
    </w:lvl>
    <w:lvl w:ilvl="7">
      <w:start w:val="1"/>
      <w:numFmt w:val="decimal"/>
      <w:lvlText w:val="%1.%2.%3.%4.%5.%6.%7.%8."/>
      <w:lvlJc w:val="right"/>
      <w:pPr>
        <w:ind w:left="5400" w:hanging="360"/>
      </w:pPr>
      <w:rPr>
        <w:u w:val="none"/>
      </w:rPr>
    </w:lvl>
    <w:lvl w:ilvl="8">
      <w:start w:val="1"/>
      <w:numFmt w:val="decimal"/>
      <w:lvlText w:val="%1.%2.%3.%4.%5.%6.%7.%8.%9."/>
      <w:lvlJc w:val="right"/>
      <w:pPr>
        <w:ind w:left="6120" w:hanging="360"/>
      </w:pPr>
      <w:rPr>
        <w:u w:val="none"/>
      </w:rPr>
    </w:lvl>
  </w:abstractNum>
  <w:abstractNum w:abstractNumId="14" w15:restartNumberingAfterBreak="0">
    <w:nsid w:val="77F012BC"/>
    <w:multiLevelType w:val="hybridMultilevel"/>
    <w:tmpl w:val="791EF48A"/>
    <w:lvl w:ilvl="0" w:tplc="5F72F924">
      <w:numFmt w:val="bullet"/>
      <w:lvlText w:val="-"/>
      <w:lvlJc w:val="left"/>
      <w:pPr>
        <w:ind w:left="1800" w:hanging="360"/>
      </w:pPr>
      <w:rPr>
        <w:rFonts w:ascii="Calibri" w:eastAsia="Arial"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798A05DA"/>
    <w:multiLevelType w:val="hybridMultilevel"/>
    <w:tmpl w:val="F97EE862"/>
    <w:lvl w:ilvl="0" w:tplc="5EAC5D00">
      <w:start w:val="1"/>
      <w:numFmt w:val="bullet"/>
      <w:lvlText w:val=""/>
      <w:lvlJc w:val="left"/>
      <w:pPr>
        <w:tabs>
          <w:tab w:val="num" w:pos="360"/>
        </w:tabs>
        <w:ind w:left="360" w:hanging="360"/>
      </w:pPr>
      <w:rPr>
        <w:rFonts w:ascii="Wingdings 2" w:hAnsi="Wingdings 2"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16cid:durableId="1564482597">
    <w:abstractNumId w:val="0"/>
  </w:num>
  <w:num w:numId="2" w16cid:durableId="1911497276">
    <w:abstractNumId w:val="1"/>
  </w:num>
  <w:num w:numId="3" w16cid:durableId="2012949431">
    <w:abstractNumId w:val="2"/>
  </w:num>
  <w:num w:numId="4" w16cid:durableId="2062053828">
    <w:abstractNumId w:val="8"/>
  </w:num>
  <w:num w:numId="5" w16cid:durableId="2026863753">
    <w:abstractNumId w:val="6"/>
  </w:num>
  <w:num w:numId="6" w16cid:durableId="198838842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6144963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156666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29551957">
    <w:abstractNumId w:val="15"/>
  </w:num>
  <w:num w:numId="10" w16cid:durableId="1693648464">
    <w:abstractNumId w:val="10"/>
  </w:num>
  <w:num w:numId="11" w16cid:durableId="1276714036">
    <w:abstractNumId w:val="14"/>
  </w:num>
  <w:num w:numId="12" w16cid:durableId="494223224">
    <w:abstractNumId w:val="9"/>
  </w:num>
  <w:num w:numId="13" w16cid:durableId="1749767186">
    <w:abstractNumId w:val="4"/>
  </w:num>
  <w:num w:numId="14" w16cid:durableId="1135177873">
    <w:abstractNumId w:val="7"/>
  </w:num>
  <w:num w:numId="15" w16cid:durableId="23792152">
    <w:abstractNumId w:val="11"/>
  </w:num>
  <w:num w:numId="16" w16cid:durableId="13630484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CyMDS2sDQ0NDEwMbRQ0lEKTi0uzszPAykwrAUAej/lpSwAAAA="/>
  </w:docVars>
  <w:rsids>
    <w:rsidRoot w:val="005317B2"/>
    <w:rsid w:val="00002951"/>
    <w:rsid w:val="0000550E"/>
    <w:rsid w:val="00011B5B"/>
    <w:rsid w:val="0002019A"/>
    <w:rsid w:val="00041D82"/>
    <w:rsid w:val="00043B24"/>
    <w:rsid w:val="00056BF9"/>
    <w:rsid w:val="00066F80"/>
    <w:rsid w:val="000711D3"/>
    <w:rsid w:val="000903B3"/>
    <w:rsid w:val="00091BB1"/>
    <w:rsid w:val="00092132"/>
    <w:rsid w:val="000A5DEF"/>
    <w:rsid w:val="000B1E39"/>
    <w:rsid w:val="000B3180"/>
    <w:rsid w:val="000D1F1D"/>
    <w:rsid w:val="000F168A"/>
    <w:rsid w:val="00122614"/>
    <w:rsid w:val="001231A2"/>
    <w:rsid w:val="001414F9"/>
    <w:rsid w:val="001602C8"/>
    <w:rsid w:val="0016338E"/>
    <w:rsid w:val="001757B8"/>
    <w:rsid w:val="001830D4"/>
    <w:rsid w:val="001837C9"/>
    <w:rsid w:val="00194AEE"/>
    <w:rsid w:val="0019795A"/>
    <w:rsid w:val="001A0E5C"/>
    <w:rsid w:val="001B5BB2"/>
    <w:rsid w:val="001D24E3"/>
    <w:rsid w:val="001F2221"/>
    <w:rsid w:val="001F3B0E"/>
    <w:rsid w:val="001F7342"/>
    <w:rsid w:val="001F7C4A"/>
    <w:rsid w:val="00202B57"/>
    <w:rsid w:val="002115F0"/>
    <w:rsid w:val="00214CE3"/>
    <w:rsid w:val="002204A2"/>
    <w:rsid w:val="0022081D"/>
    <w:rsid w:val="002213C9"/>
    <w:rsid w:val="00221EEA"/>
    <w:rsid w:val="00223BBD"/>
    <w:rsid w:val="002303E1"/>
    <w:rsid w:val="00235AA1"/>
    <w:rsid w:val="002374F6"/>
    <w:rsid w:val="00245380"/>
    <w:rsid w:val="00246E11"/>
    <w:rsid w:val="0025659B"/>
    <w:rsid w:val="0027311E"/>
    <w:rsid w:val="002833A1"/>
    <w:rsid w:val="00293362"/>
    <w:rsid w:val="002A5170"/>
    <w:rsid w:val="002B6C16"/>
    <w:rsid w:val="002D1495"/>
    <w:rsid w:val="002D4EFB"/>
    <w:rsid w:val="002E6ADD"/>
    <w:rsid w:val="002F1ECD"/>
    <w:rsid w:val="00304C61"/>
    <w:rsid w:val="00311C3D"/>
    <w:rsid w:val="0031714C"/>
    <w:rsid w:val="00335525"/>
    <w:rsid w:val="00347D44"/>
    <w:rsid w:val="003649C8"/>
    <w:rsid w:val="003702B5"/>
    <w:rsid w:val="003730F1"/>
    <w:rsid w:val="00382034"/>
    <w:rsid w:val="00382D80"/>
    <w:rsid w:val="003B0355"/>
    <w:rsid w:val="003B7398"/>
    <w:rsid w:val="003D1B36"/>
    <w:rsid w:val="003D58A9"/>
    <w:rsid w:val="003E0B93"/>
    <w:rsid w:val="003E0BFA"/>
    <w:rsid w:val="003E4097"/>
    <w:rsid w:val="003F0D80"/>
    <w:rsid w:val="00407CF2"/>
    <w:rsid w:val="0041107A"/>
    <w:rsid w:val="004206FE"/>
    <w:rsid w:val="00423AAF"/>
    <w:rsid w:val="00430C38"/>
    <w:rsid w:val="00433988"/>
    <w:rsid w:val="00435E8C"/>
    <w:rsid w:val="00440650"/>
    <w:rsid w:val="004539A0"/>
    <w:rsid w:val="00457524"/>
    <w:rsid w:val="00462168"/>
    <w:rsid w:val="0046598D"/>
    <w:rsid w:val="00483124"/>
    <w:rsid w:val="004841D2"/>
    <w:rsid w:val="00485867"/>
    <w:rsid w:val="00487C74"/>
    <w:rsid w:val="004C0D4C"/>
    <w:rsid w:val="004C736F"/>
    <w:rsid w:val="004C744F"/>
    <w:rsid w:val="004D3212"/>
    <w:rsid w:val="004E38B2"/>
    <w:rsid w:val="004F680D"/>
    <w:rsid w:val="00502A15"/>
    <w:rsid w:val="00506133"/>
    <w:rsid w:val="00514710"/>
    <w:rsid w:val="005160D7"/>
    <w:rsid w:val="00525BCA"/>
    <w:rsid w:val="005317B2"/>
    <w:rsid w:val="00533523"/>
    <w:rsid w:val="00536FA3"/>
    <w:rsid w:val="00542B43"/>
    <w:rsid w:val="00543D22"/>
    <w:rsid w:val="00555CCC"/>
    <w:rsid w:val="00560EC7"/>
    <w:rsid w:val="0058179F"/>
    <w:rsid w:val="0058300F"/>
    <w:rsid w:val="005A24C1"/>
    <w:rsid w:val="005A3ECC"/>
    <w:rsid w:val="005B3A07"/>
    <w:rsid w:val="005C4269"/>
    <w:rsid w:val="005C4DD7"/>
    <w:rsid w:val="005D0F95"/>
    <w:rsid w:val="005E3E33"/>
    <w:rsid w:val="005F0A05"/>
    <w:rsid w:val="005F1553"/>
    <w:rsid w:val="005F66D4"/>
    <w:rsid w:val="00600701"/>
    <w:rsid w:val="00602F0C"/>
    <w:rsid w:val="00604F8B"/>
    <w:rsid w:val="00613C82"/>
    <w:rsid w:val="0062690E"/>
    <w:rsid w:val="00652219"/>
    <w:rsid w:val="00661A35"/>
    <w:rsid w:val="00665062"/>
    <w:rsid w:val="006656D6"/>
    <w:rsid w:val="0068458B"/>
    <w:rsid w:val="006846AC"/>
    <w:rsid w:val="0069755F"/>
    <w:rsid w:val="006A1E31"/>
    <w:rsid w:val="006A3488"/>
    <w:rsid w:val="006B4F16"/>
    <w:rsid w:val="006D294E"/>
    <w:rsid w:val="006D2C33"/>
    <w:rsid w:val="006D51E3"/>
    <w:rsid w:val="006E4CAB"/>
    <w:rsid w:val="006E4F07"/>
    <w:rsid w:val="006F4BC0"/>
    <w:rsid w:val="00702B8F"/>
    <w:rsid w:val="00705C5F"/>
    <w:rsid w:val="0070602D"/>
    <w:rsid w:val="0071113D"/>
    <w:rsid w:val="0071609C"/>
    <w:rsid w:val="00722388"/>
    <w:rsid w:val="0072712F"/>
    <w:rsid w:val="007271A1"/>
    <w:rsid w:val="0073532A"/>
    <w:rsid w:val="00743D11"/>
    <w:rsid w:val="00784351"/>
    <w:rsid w:val="00786A92"/>
    <w:rsid w:val="00796BDF"/>
    <w:rsid w:val="007A5696"/>
    <w:rsid w:val="007B32E0"/>
    <w:rsid w:val="007B5F8F"/>
    <w:rsid w:val="007C6B1F"/>
    <w:rsid w:val="007E2389"/>
    <w:rsid w:val="007F0778"/>
    <w:rsid w:val="007F549B"/>
    <w:rsid w:val="0080298B"/>
    <w:rsid w:val="00803CC3"/>
    <w:rsid w:val="008042EC"/>
    <w:rsid w:val="00820B53"/>
    <w:rsid w:val="00820C58"/>
    <w:rsid w:val="00822A75"/>
    <w:rsid w:val="008255F5"/>
    <w:rsid w:val="00871542"/>
    <w:rsid w:val="00872571"/>
    <w:rsid w:val="00874B31"/>
    <w:rsid w:val="0089409D"/>
    <w:rsid w:val="008B5863"/>
    <w:rsid w:val="008B64D3"/>
    <w:rsid w:val="008C5693"/>
    <w:rsid w:val="008E52DA"/>
    <w:rsid w:val="0090561F"/>
    <w:rsid w:val="009069B3"/>
    <w:rsid w:val="009323EA"/>
    <w:rsid w:val="0093449E"/>
    <w:rsid w:val="009372D8"/>
    <w:rsid w:val="009574F0"/>
    <w:rsid w:val="0096695B"/>
    <w:rsid w:val="00967CE6"/>
    <w:rsid w:val="00967DAF"/>
    <w:rsid w:val="0099650A"/>
    <w:rsid w:val="009A0ECC"/>
    <w:rsid w:val="009C2DDB"/>
    <w:rsid w:val="009D36EC"/>
    <w:rsid w:val="009D4C89"/>
    <w:rsid w:val="009F054B"/>
    <w:rsid w:val="009F25A8"/>
    <w:rsid w:val="009F5917"/>
    <w:rsid w:val="00A12C3B"/>
    <w:rsid w:val="00A14A63"/>
    <w:rsid w:val="00A14E0B"/>
    <w:rsid w:val="00A17D76"/>
    <w:rsid w:val="00A201C5"/>
    <w:rsid w:val="00A26E8B"/>
    <w:rsid w:val="00A37AB5"/>
    <w:rsid w:val="00A51F46"/>
    <w:rsid w:val="00A612F2"/>
    <w:rsid w:val="00A651AF"/>
    <w:rsid w:val="00A71E71"/>
    <w:rsid w:val="00A91B9C"/>
    <w:rsid w:val="00AA3B5C"/>
    <w:rsid w:val="00AB4B3C"/>
    <w:rsid w:val="00AB6397"/>
    <w:rsid w:val="00AD50A1"/>
    <w:rsid w:val="00AD5D43"/>
    <w:rsid w:val="00AE7D65"/>
    <w:rsid w:val="00B0479A"/>
    <w:rsid w:val="00B41AC3"/>
    <w:rsid w:val="00B42D25"/>
    <w:rsid w:val="00B477C9"/>
    <w:rsid w:val="00B533C1"/>
    <w:rsid w:val="00B53743"/>
    <w:rsid w:val="00B658A6"/>
    <w:rsid w:val="00B71D77"/>
    <w:rsid w:val="00B7294B"/>
    <w:rsid w:val="00B8723F"/>
    <w:rsid w:val="00BB4391"/>
    <w:rsid w:val="00BC0556"/>
    <w:rsid w:val="00BC2380"/>
    <w:rsid w:val="00BD0BBE"/>
    <w:rsid w:val="00BD691E"/>
    <w:rsid w:val="00BE4FA3"/>
    <w:rsid w:val="00BE5789"/>
    <w:rsid w:val="00BF0DC4"/>
    <w:rsid w:val="00C0350D"/>
    <w:rsid w:val="00C1730D"/>
    <w:rsid w:val="00C213BE"/>
    <w:rsid w:val="00C2377B"/>
    <w:rsid w:val="00C273FE"/>
    <w:rsid w:val="00C335A3"/>
    <w:rsid w:val="00C40A85"/>
    <w:rsid w:val="00C417F6"/>
    <w:rsid w:val="00C45210"/>
    <w:rsid w:val="00C4741D"/>
    <w:rsid w:val="00C7290C"/>
    <w:rsid w:val="00C80502"/>
    <w:rsid w:val="00C8710B"/>
    <w:rsid w:val="00C878F7"/>
    <w:rsid w:val="00C91342"/>
    <w:rsid w:val="00C97C61"/>
    <w:rsid w:val="00CA4B6A"/>
    <w:rsid w:val="00CB6D6A"/>
    <w:rsid w:val="00CC072F"/>
    <w:rsid w:val="00CC287E"/>
    <w:rsid w:val="00CC73A7"/>
    <w:rsid w:val="00CE6E2D"/>
    <w:rsid w:val="00CF4008"/>
    <w:rsid w:val="00D107A4"/>
    <w:rsid w:val="00D247A8"/>
    <w:rsid w:val="00D35B5A"/>
    <w:rsid w:val="00D40326"/>
    <w:rsid w:val="00D4225F"/>
    <w:rsid w:val="00D47C7B"/>
    <w:rsid w:val="00D57731"/>
    <w:rsid w:val="00D75125"/>
    <w:rsid w:val="00D82A4D"/>
    <w:rsid w:val="00D87ECC"/>
    <w:rsid w:val="00DA493E"/>
    <w:rsid w:val="00DB2A04"/>
    <w:rsid w:val="00DB7CF1"/>
    <w:rsid w:val="00DD0197"/>
    <w:rsid w:val="00DE1327"/>
    <w:rsid w:val="00DE4FA5"/>
    <w:rsid w:val="00DF0E3A"/>
    <w:rsid w:val="00DF128A"/>
    <w:rsid w:val="00DF77D4"/>
    <w:rsid w:val="00E041A5"/>
    <w:rsid w:val="00E058F8"/>
    <w:rsid w:val="00E1345F"/>
    <w:rsid w:val="00E22C45"/>
    <w:rsid w:val="00E241CC"/>
    <w:rsid w:val="00E3402D"/>
    <w:rsid w:val="00E35541"/>
    <w:rsid w:val="00E42082"/>
    <w:rsid w:val="00E44420"/>
    <w:rsid w:val="00E44906"/>
    <w:rsid w:val="00E44C61"/>
    <w:rsid w:val="00E5454A"/>
    <w:rsid w:val="00E60B79"/>
    <w:rsid w:val="00E752A3"/>
    <w:rsid w:val="00E7547F"/>
    <w:rsid w:val="00E75974"/>
    <w:rsid w:val="00E76818"/>
    <w:rsid w:val="00E80871"/>
    <w:rsid w:val="00E84571"/>
    <w:rsid w:val="00EB4C12"/>
    <w:rsid w:val="00ED1452"/>
    <w:rsid w:val="00EE10D3"/>
    <w:rsid w:val="00EF25D9"/>
    <w:rsid w:val="00F11B93"/>
    <w:rsid w:val="00F22C5F"/>
    <w:rsid w:val="00F40115"/>
    <w:rsid w:val="00F50194"/>
    <w:rsid w:val="00F50F5A"/>
    <w:rsid w:val="00F51DF8"/>
    <w:rsid w:val="00F51FE0"/>
    <w:rsid w:val="00F576B7"/>
    <w:rsid w:val="00F63CDA"/>
    <w:rsid w:val="00F66C4F"/>
    <w:rsid w:val="00F71A9E"/>
    <w:rsid w:val="00F80AB5"/>
    <w:rsid w:val="00F83C24"/>
    <w:rsid w:val="00F927FE"/>
    <w:rsid w:val="00F94DDD"/>
    <w:rsid w:val="00FD030C"/>
    <w:rsid w:val="00FD30C1"/>
    <w:rsid w:val="00FE1EBC"/>
    <w:rsid w:val="00FE524B"/>
    <w:rsid w:val="00FF247C"/>
    <w:rsid w:val="00FF6E7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600345D"/>
  <w14:defaultImageDpi w14:val="330"/>
  <w15:docId w15:val="{D9A04B21-0334-4C57-A007-EA6A7989D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17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317B2"/>
    <w:rPr>
      <w:rFonts w:ascii="Lucida Grande" w:hAnsi="Lucida Grande" w:cs="Lucida Grande"/>
      <w:sz w:val="18"/>
      <w:szCs w:val="18"/>
    </w:rPr>
  </w:style>
  <w:style w:type="paragraph" w:styleId="Header">
    <w:name w:val="header"/>
    <w:basedOn w:val="Normal"/>
    <w:link w:val="HeaderChar"/>
    <w:uiPriority w:val="99"/>
    <w:unhideWhenUsed/>
    <w:rsid w:val="00F51DF8"/>
    <w:pPr>
      <w:tabs>
        <w:tab w:val="center" w:pos="4680"/>
        <w:tab w:val="right" w:pos="9360"/>
      </w:tabs>
    </w:pPr>
  </w:style>
  <w:style w:type="character" w:customStyle="1" w:styleId="HeaderChar">
    <w:name w:val="Header Char"/>
    <w:basedOn w:val="DefaultParagraphFont"/>
    <w:link w:val="Header"/>
    <w:uiPriority w:val="99"/>
    <w:rsid w:val="00F51DF8"/>
  </w:style>
  <w:style w:type="paragraph" w:styleId="Footer">
    <w:name w:val="footer"/>
    <w:basedOn w:val="Normal"/>
    <w:link w:val="FooterChar"/>
    <w:uiPriority w:val="99"/>
    <w:unhideWhenUsed/>
    <w:rsid w:val="00F51DF8"/>
    <w:pPr>
      <w:tabs>
        <w:tab w:val="center" w:pos="4680"/>
        <w:tab w:val="right" w:pos="9360"/>
      </w:tabs>
    </w:pPr>
  </w:style>
  <w:style w:type="character" w:customStyle="1" w:styleId="FooterChar">
    <w:name w:val="Footer Char"/>
    <w:basedOn w:val="DefaultParagraphFont"/>
    <w:link w:val="Footer"/>
    <w:uiPriority w:val="99"/>
    <w:rsid w:val="00F51DF8"/>
  </w:style>
  <w:style w:type="character" w:styleId="CommentReference">
    <w:name w:val="annotation reference"/>
    <w:basedOn w:val="DefaultParagraphFont"/>
    <w:uiPriority w:val="99"/>
    <w:semiHidden/>
    <w:unhideWhenUsed/>
    <w:rsid w:val="006D2C33"/>
    <w:rPr>
      <w:sz w:val="16"/>
      <w:szCs w:val="16"/>
    </w:rPr>
  </w:style>
  <w:style w:type="paragraph" w:styleId="CommentText">
    <w:name w:val="annotation text"/>
    <w:basedOn w:val="Normal"/>
    <w:link w:val="CommentTextChar"/>
    <w:uiPriority w:val="99"/>
    <w:semiHidden/>
    <w:unhideWhenUsed/>
    <w:rsid w:val="006D2C33"/>
    <w:rPr>
      <w:sz w:val="20"/>
      <w:szCs w:val="20"/>
    </w:rPr>
  </w:style>
  <w:style w:type="character" w:customStyle="1" w:styleId="CommentTextChar">
    <w:name w:val="Comment Text Char"/>
    <w:basedOn w:val="DefaultParagraphFont"/>
    <w:link w:val="CommentText"/>
    <w:uiPriority w:val="99"/>
    <w:semiHidden/>
    <w:rsid w:val="006D2C33"/>
    <w:rPr>
      <w:sz w:val="20"/>
      <w:szCs w:val="20"/>
    </w:rPr>
  </w:style>
  <w:style w:type="paragraph" w:styleId="CommentSubject">
    <w:name w:val="annotation subject"/>
    <w:basedOn w:val="CommentText"/>
    <w:next w:val="CommentText"/>
    <w:link w:val="CommentSubjectChar"/>
    <w:uiPriority w:val="99"/>
    <w:semiHidden/>
    <w:unhideWhenUsed/>
    <w:rsid w:val="006D2C33"/>
    <w:rPr>
      <w:b/>
      <w:bCs/>
    </w:rPr>
  </w:style>
  <w:style w:type="character" w:customStyle="1" w:styleId="CommentSubjectChar">
    <w:name w:val="Comment Subject Char"/>
    <w:basedOn w:val="CommentTextChar"/>
    <w:link w:val="CommentSubject"/>
    <w:uiPriority w:val="99"/>
    <w:semiHidden/>
    <w:rsid w:val="006D2C33"/>
    <w:rPr>
      <w:b/>
      <w:bCs/>
      <w:sz w:val="20"/>
      <w:szCs w:val="20"/>
    </w:rPr>
  </w:style>
  <w:style w:type="paragraph" w:styleId="Revision">
    <w:name w:val="Revision"/>
    <w:hidden/>
    <w:uiPriority w:val="99"/>
    <w:semiHidden/>
    <w:rsid w:val="00560EC7"/>
  </w:style>
  <w:style w:type="paragraph" w:styleId="PlainText">
    <w:name w:val="Plain Text"/>
    <w:basedOn w:val="Normal"/>
    <w:link w:val="PlainTextChar"/>
    <w:uiPriority w:val="99"/>
    <w:semiHidden/>
    <w:unhideWhenUsed/>
    <w:rsid w:val="00D35B5A"/>
    <w:rPr>
      <w:rFonts w:ascii="Consolas" w:hAnsi="Consolas"/>
      <w:sz w:val="21"/>
      <w:szCs w:val="21"/>
    </w:rPr>
  </w:style>
  <w:style w:type="character" w:customStyle="1" w:styleId="PlainTextChar">
    <w:name w:val="Plain Text Char"/>
    <w:basedOn w:val="DefaultParagraphFont"/>
    <w:link w:val="PlainText"/>
    <w:uiPriority w:val="99"/>
    <w:semiHidden/>
    <w:rsid w:val="00D35B5A"/>
    <w:rPr>
      <w:rFonts w:ascii="Consolas" w:hAnsi="Consolas"/>
      <w:sz w:val="21"/>
      <w:szCs w:val="21"/>
    </w:rPr>
  </w:style>
  <w:style w:type="character" w:styleId="Hyperlink">
    <w:name w:val="Hyperlink"/>
    <w:basedOn w:val="DefaultParagraphFont"/>
    <w:uiPriority w:val="99"/>
    <w:unhideWhenUsed/>
    <w:rsid w:val="00CB6D6A"/>
    <w:rPr>
      <w:color w:val="0000FF" w:themeColor="hyperlink"/>
      <w:u w:val="single"/>
    </w:rPr>
  </w:style>
  <w:style w:type="character" w:styleId="UnresolvedMention">
    <w:name w:val="Unresolved Mention"/>
    <w:basedOn w:val="DefaultParagraphFont"/>
    <w:uiPriority w:val="99"/>
    <w:semiHidden/>
    <w:unhideWhenUsed/>
    <w:rsid w:val="00CB6D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178">
      <w:bodyDiv w:val="1"/>
      <w:marLeft w:val="0"/>
      <w:marRight w:val="0"/>
      <w:marTop w:val="0"/>
      <w:marBottom w:val="0"/>
      <w:divBdr>
        <w:top w:val="none" w:sz="0" w:space="0" w:color="auto"/>
        <w:left w:val="none" w:sz="0" w:space="0" w:color="auto"/>
        <w:bottom w:val="none" w:sz="0" w:space="0" w:color="auto"/>
        <w:right w:val="none" w:sz="0" w:space="0" w:color="auto"/>
      </w:divBdr>
    </w:div>
    <w:div w:id="221141733">
      <w:bodyDiv w:val="1"/>
      <w:marLeft w:val="0"/>
      <w:marRight w:val="0"/>
      <w:marTop w:val="0"/>
      <w:marBottom w:val="0"/>
      <w:divBdr>
        <w:top w:val="none" w:sz="0" w:space="0" w:color="auto"/>
        <w:left w:val="none" w:sz="0" w:space="0" w:color="auto"/>
        <w:bottom w:val="none" w:sz="0" w:space="0" w:color="auto"/>
        <w:right w:val="none" w:sz="0" w:space="0" w:color="auto"/>
      </w:divBdr>
    </w:div>
    <w:div w:id="231702024">
      <w:bodyDiv w:val="1"/>
      <w:marLeft w:val="0"/>
      <w:marRight w:val="0"/>
      <w:marTop w:val="0"/>
      <w:marBottom w:val="0"/>
      <w:divBdr>
        <w:top w:val="none" w:sz="0" w:space="0" w:color="auto"/>
        <w:left w:val="none" w:sz="0" w:space="0" w:color="auto"/>
        <w:bottom w:val="none" w:sz="0" w:space="0" w:color="auto"/>
        <w:right w:val="none" w:sz="0" w:space="0" w:color="auto"/>
      </w:divBdr>
    </w:div>
    <w:div w:id="655187912">
      <w:bodyDiv w:val="1"/>
      <w:marLeft w:val="0"/>
      <w:marRight w:val="0"/>
      <w:marTop w:val="0"/>
      <w:marBottom w:val="0"/>
      <w:divBdr>
        <w:top w:val="none" w:sz="0" w:space="0" w:color="auto"/>
        <w:left w:val="none" w:sz="0" w:space="0" w:color="auto"/>
        <w:bottom w:val="none" w:sz="0" w:space="0" w:color="auto"/>
        <w:right w:val="none" w:sz="0" w:space="0" w:color="auto"/>
      </w:divBdr>
    </w:div>
    <w:div w:id="1062560033">
      <w:bodyDiv w:val="1"/>
      <w:marLeft w:val="0"/>
      <w:marRight w:val="0"/>
      <w:marTop w:val="0"/>
      <w:marBottom w:val="0"/>
      <w:divBdr>
        <w:top w:val="none" w:sz="0" w:space="0" w:color="auto"/>
        <w:left w:val="none" w:sz="0" w:space="0" w:color="auto"/>
        <w:bottom w:val="none" w:sz="0" w:space="0" w:color="auto"/>
        <w:right w:val="none" w:sz="0" w:space="0" w:color="auto"/>
      </w:divBdr>
    </w:div>
    <w:div w:id="1292593308">
      <w:bodyDiv w:val="1"/>
      <w:marLeft w:val="0"/>
      <w:marRight w:val="0"/>
      <w:marTop w:val="0"/>
      <w:marBottom w:val="0"/>
      <w:divBdr>
        <w:top w:val="none" w:sz="0" w:space="0" w:color="auto"/>
        <w:left w:val="none" w:sz="0" w:space="0" w:color="auto"/>
        <w:bottom w:val="none" w:sz="0" w:space="0" w:color="auto"/>
        <w:right w:val="none" w:sz="0" w:space="0" w:color="auto"/>
      </w:divBdr>
    </w:div>
    <w:div w:id="1295330012">
      <w:bodyDiv w:val="1"/>
      <w:marLeft w:val="0"/>
      <w:marRight w:val="0"/>
      <w:marTop w:val="0"/>
      <w:marBottom w:val="0"/>
      <w:divBdr>
        <w:top w:val="none" w:sz="0" w:space="0" w:color="auto"/>
        <w:left w:val="none" w:sz="0" w:space="0" w:color="auto"/>
        <w:bottom w:val="none" w:sz="0" w:space="0" w:color="auto"/>
        <w:right w:val="none" w:sz="0" w:space="0" w:color="auto"/>
      </w:divBdr>
    </w:div>
    <w:div w:id="1421870902">
      <w:bodyDiv w:val="1"/>
      <w:marLeft w:val="0"/>
      <w:marRight w:val="0"/>
      <w:marTop w:val="0"/>
      <w:marBottom w:val="0"/>
      <w:divBdr>
        <w:top w:val="none" w:sz="0" w:space="0" w:color="auto"/>
        <w:left w:val="none" w:sz="0" w:space="0" w:color="auto"/>
        <w:bottom w:val="none" w:sz="0" w:space="0" w:color="auto"/>
        <w:right w:val="none" w:sz="0" w:space="0" w:color="auto"/>
      </w:divBdr>
    </w:div>
    <w:div w:id="1717270121">
      <w:bodyDiv w:val="1"/>
      <w:marLeft w:val="0"/>
      <w:marRight w:val="0"/>
      <w:marTop w:val="0"/>
      <w:marBottom w:val="0"/>
      <w:divBdr>
        <w:top w:val="none" w:sz="0" w:space="0" w:color="auto"/>
        <w:left w:val="none" w:sz="0" w:space="0" w:color="auto"/>
        <w:bottom w:val="none" w:sz="0" w:space="0" w:color="auto"/>
        <w:right w:val="none" w:sz="0" w:space="0" w:color="auto"/>
      </w:divBdr>
    </w:div>
    <w:div w:id="1733190532">
      <w:bodyDiv w:val="1"/>
      <w:marLeft w:val="0"/>
      <w:marRight w:val="0"/>
      <w:marTop w:val="0"/>
      <w:marBottom w:val="0"/>
      <w:divBdr>
        <w:top w:val="none" w:sz="0" w:space="0" w:color="auto"/>
        <w:left w:val="none" w:sz="0" w:space="0" w:color="auto"/>
        <w:bottom w:val="none" w:sz="0" w:space="0" w:color="auto"/>
        <w:right w:val="none" w:sz="0" w:space="0" w:color="auto"/>
      </w:divBdr>
    </w:div>
    <w:div w:id="1824082267">
      <w:bodyDiv w:val="1"/>
      <w:marLeft w:val="0"/>
      <w:marRight w:val="0"/>
      <w:marTop w:val="0"/>
      <w:marBottom w:val="0"/>
      <w:divBdr>
        <w:top w:val="none" w:sz="0" w:space="0" w:color="auto"/>
        <w:left w:val="none" w:sz="0" w:space="0" w:color="auto"/>
        <w:bottom w:val="none" w:sz="0" w:space="0" w:color="auto"/>
        <w:right w:val="none" w:sz="0" w:space="0" w:color="auto"/>
      </w:divBdr>
    </w:div>
    <w:div w:id="1826314111">
      <w:bodyDiv w:val="1"/>
      <w:marLeft w:val="0"/>
      <w:marRight w:val="0"/>
      <w:marTop w:val="0"/>
      <w:marBottom w:val="0"/>
      <w:divBdr>
        <w:top w:val="none" w:sz="0" w:space="0" w:color="auto"/>
        <w:left w:val="none" w:sz="0" w:space="0" w:color="auto"/>
        <w:bottom w:val="none" w:sz="0" w:space="0" w:color="auto"/>
        <w:right w:val="none" w:sz="0" w:space="0" w:color="auto"/>
      </w:divBdr>
    </w:div>
    <w:div w:id="1994139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sepe.gr/files/pdf/%CF%80%CF%81%CE%BF%CF%84%CE%B1%CF%83%CE%B5%CE%B9%CF%83_%CE%B5%CE%B8%CE%B1%CE%B1%CE%B5_%CF%83%CE%B5%CF%80%CE%B5.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8EA6B0DFBA4B54B91E4A7C75431A84E" ma:contentTypeVersion="4" ma:contentTypeDescription="Δημιουργία νέου εγγράφου" ma:contentTypeScope="" ma:versionID="1ae3f9d61c24cb018cef2dbafc0491e6">
  <xsd:schema xmlns:xsd="http://www.w3.org/2001/XMLSchema" xmlns:xs="http://www.w3.org/2001/XMLSchema" xmlns:p="http://schemas.microsoft.com/office/2006/metadata/properties" xmlns:ns3="6f36543b-00a1-40ed-b96b-f3538956db99" targetNamespace="http://schemas.microsoft.com/office/2006/metadata/properties" ma:root="true" ma:fieldsID="5b19d92694fdb9199379ddcd00d08fb0" ns3:_="">
    <xsd:import namespace="6f36543b-00a1-40ed-b96b-f3538956db99"/>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6543b-00a1-40ed-b96b-f3538956db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6f36543b-00a1-40ed-b96b-f3538956db9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293228-8AEE-4312-B050-6A8B906082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6543b-00a1-40ed-b96b-f3538956db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A67484-54B1-49B6-82E7-46E791B2588E}">
  <ds:schemaRefs>
    <ds:schemaRef ds:uri="http://schemas.microsoft.com/office/2006/metadata/properties"/>
    <ds:schemaRef ds:uri="http://schemas.microsoft.com/office/infopath/2007/PartnerControls"/>
    <ds:schemaRef ds:uri="6f36543b-00a1-40ed-b96b-f3538956db99"/>
  </ds:schemaRefs>
</ds:datastoreItem>
</file>

<file path=customXml/itemProps3.xml><?xml version="1.0" encoding="utf-8"?>
<ds:datastoreItem xmlns:ds="http://schemas.openxmlformats.org/officeDocument/2006/customXml" ds:itemID="{87138E25-15C4-42A7-BE3D-FB1FB27534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1567</Words>
  <Characters>8934</Characters>
  <Application>Microsoft Office Word</Application>
  <DocSecurity>0</DocSecurity>
  <Lines>74</Lines>
  <Paragraphs>20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naftemporiki</Company>
  <LinksUpToDate>false</LinksUpToDate>
  <CharactersWithSpaces>10481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  moulas</dc:creator>
  <cp:keywords/>
  <dc:description/>
  <cp:lastModifiedBy>Panagiotis Kalogeropoulos</cp:lastModifiedBy>
  <cp:revision>2</cp:revision>
  <cp:lastPrinted>2019-07-22T14:49:00Z</cp:lastPrinted>
  <dcterms:created xsi:type="dcterms:W3CDTF">2023-11-02T11:49:00Z</dcterms:created>
  <dcterms:modified xsi:type="dcterms:W3CDTF">2023-11-02T11:49:00Z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0x01010088EA6B0DFBA4B54B91E4A7C75431A84E</vt:lpwstr>
  </property>
</Properties>
</file>