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7305EE" w14:textId="77777777" w:rsidR="00CB350B" w:rsidRPr="00CB350B" w:rsidRDefault="00CB350B" w:rsidP="00CB350B">
      <w:pPr>
        <w:spacing w:after="0" w:line="240" w:lineRule="auto"/>
        <w:jc w:val="right"/>
        <w:textAlignment w:val="bottom"/>
        <w:rPr>
          <w:rFonts w:ascii="Aptos" w:eastAsia="Times New Roman" w:hAnsi="Aptos" w:cs="Arial"/>
          <w:sz w:val="24"/>
          <w:szCs w:val="24"/>
          <w:lang w:eastAsia="en-CA"/>
        </w:rPr>
      </w:pPr>
      <w:bookmarkStart w:id="0" w:name="_Hlk58173135"/>
      <w:r w:rsidRPr="00CB350B">
        <w:rPr>
          <w:rFonts w:ascii="Aptos" w:eastAsia="Times New Roman" w:hAnsi="Aptos" w:cs="Arial"/>
          <w:sz w:val="24"/>
          <w:szCs w:val="24"/>
          <w:lang w:eastAsia="en-CA"/>
        </w:rPr>
        <w:t>Αθήνα, 23 Μαΐου 2024</w:t>
      </w:r>
    </w:p>
    <w:p w14:paraId="00B75946" w14:textId="77777777" w:rsidR="00CB350B" w:rsidRPr="00CB350B" w:rsidRDefault="00CB350B" w:rsidP="00CB350B">
      <w:pPr>
        <w:spacing w:after="0" w:line="240" w:lineRule="auto"/>
        <w:jc w:val="right"/>
        <w:textAlignment w:val="bottom"/>
        <w:rPr>
          <w:rFonts w:ascii="Aptos" w:eastAsia="Times New Roman" w:hAnsi="Aptos" w:cs="Arial"/>
          <w:sz w:val="32"/>
          <w:szCs w:val="32"/>
          <w:lang w:eastAsia="en-CA"/>
        </w:rPr>
      </w:pPr>
    </w:p>
    <w:p w14:paraId="14E895CB" w14:textId="77777777" w:rsidR="00CB350B" w:rsidRPr="00CB350B" w:rsidRDefault="00CB350B" w:rsidP="00CB350B">
      <w:pPr>
        <w:spacing w:after="0" w:line="240" w:lineRule="auto"/>
        <w:jc w:val="center"/>
        <w:textAlignment w:val="bottom"/>
        <w:rPr>
          <w:rFonts w:ascii="Aptos" w:eastAsia="Times New Roman" w:hAnsi="Aptos" w:cs="Arial"/>
          <w:b/>
          <w:bCs/>
          <w:sz w:val="32"/>
          <w:szCs w:val="32"/>
          <w:lang w:eastAsia="en-CA"/>
        </w:rPr>
      </w:pPr>
      <w:r w:rsidRPr="00CB350B">
        <w:rPr>
          <w:rFonts w:ascii="Aptos" w:eastAsia="Times New Roman" w:hAnsi="Aptos" w:cs="Arial"/>
          <w:b/>
          <w:bCs/>
          <w:sz w:val="32"/>
          <w:szCs w:val="32"/>
          <w:lang w:eastAsia="en-CA"/>
        </w:rPr>
        <w:t>Δελτίο Τύπου</w:t>
      </w:r>
    </w:p>
    <w:p w14:paraId="39C74B8A" w14:textId="77777777" w:rsidR="00CB350B" w:rsidRPr="00CB350B" w:rsidRDefault="00CB350B" w:rsidP="00CB350B">
      <w:pPr>
        <w:spacing w:after="0" w:line="240" w:lineRule="auto"/>
        <w:jc w:val="both"/>
        <w:textAlignment w:val="bottom"/>
        <w:rPr>
          <w:rFonts w:ascii="Aptos" w:eastAsia="Times New Roman" w:hAnsi="Aptos" w:cs="Arial"/>
          <w:sz w:val="32"/>
          <w:szCs w:val="32"/>
          <w:lang w:eastAsia="en-CA"/>
        </w:rPr>
      </w:pPr>
    </w:p>
    <w:p w14:paraId="2DA9B45B" w14:textId="77777777" w:rsidR="00CB350B" w:rsidRPr="00CB350B" w:rsidRDefault="00CB350B" w:rsidP="00CB350B">
      <w:pPr>
        <w:spacing w:after="0" w:line="240" w:lineRule="auto"/>
        <w:jc w:val="center"/>
        <w:textAlignment w:val="bottom"/>
        <w:rPr>
          <w:rFonts w:ascii="Aptos" w:eastAsia="Times New Roman" w:hAnsi="Aptos" w:cs="Arial"/>
          <w:b/>
          <w:bCs/>
          <w:sz w:val="28"/>
          <w:szCs w:val="28"/>
          <w:lang w:eastAsia="en-CA"/>
        </w:rPr>
      </w:pPr>
      <w:r w:rsidRPr="00CB350B">
        <w:rPr>
          <w:rFonts w:ascii="Aptos" w:eastAsia="Times New Roman" w:hAnsi="Aptos" w:cs="Arial"/>
          <w:b/>
          <w:bCs/>
          <w:sz w:val="28"/>
          <w:szCs w:val="28"/>
          <w:lang w:eastAsia="en-CA"/>
        </w:rPr>
        <w:t>Δυναμική στήριξη από τον ΣΕΠΕ για την ενίσχυση της εξωστρέφειας  των επιχειρήσεων ψηφιακής τεχνολογίας</w:t>
      </w:r>
    </w:p>
    <w:p w14:paraId="6278C04D" w14:textId="77777777" w:rsidR="00CB350B" w:rsidRPr="00CB350B" w:rsidRDefault="00CB350B" w:rsidP="00CB350B">
      <w:pPr>
        <w:spacing w:after="0" w:line="240" w:lineRule="auto"/>
        <w:jc w:val="center"/>
        <w:textAlignment w:val="bottom"/>
        <w:rPr>
          <w:rFonts w:ascii="Aptos" w:eastAsia="Times New Roman" w:hAnsi="Aptos" w:cs="Arial"/>
          <w:b/>
          <w:bCs/>
          <w:sz w:val="28"/>
          <w:szCs w:val="28"/>
          <w:lang w:eastAsia="en-CA"/>
        </w:rPr>
      </w:pPr>
      <w:r w:rsidRPr="00CB350B">
        <w:rPr>
          <w:rFonts w:ascii="Aptos" w:eastAsia="Times New Roman" w:hAnsi="Aptos" w:cs="Arial"/>
          <w:b/>
          <w:bCs/>
          <w:sz w:val="28"/>
          <w:szCs w:val="28"/>
          <w:lang w:eastAsia="en-CA"/>
        </w:rPr>
        <w:t xml:space="preserve">Οργανώνει </w:t>
      </w:r>
      <w:proofErr w:type="spellStart"/>
      <w:r w:rsidRPr="00CB350B">
        <w:rPr>
          <w:rFonts w:ascii="Aptos" w:eastAsia="Times New Roman" w:hAnsi="Aptos" w:cs="Arial"/>
          <w:b/>
          <w:bCs/>
          <w:sz w:val="28"/>
          <w:szCs w:val="28"/>
          <w:lang w:eastAsia="en-CA"/>
        </w:rPr>
        <w:t>Eθνικό</w:t>
      </w:r>
      <w:proofErr w:type="spellEnd"/>
      <w:r w:rsidRPr="00CB350B">
        <w:rPr>
          <w:rFonts w:ascii="Aptos" w:eastAsia="Times New Roman" w:hAnsi="Aptos" w:cs="Arial"/>
          <w:b/>
          <w:bCs/>
          <w:sz w:val="28"/>
          <w:szCs w:val="28"/>
          <w:lang w:eastAsia="en-CA"/>
        </w:rPr>
        <w:t xml:space="preserve"> </w:t>
      </w:r>
      <w:proofErr w:type="spellStart"/>
      <w:r w:rsidRPr="00CB350B">
        <w:rPr>
          <w:rFonts w:ascii="Aptos" w:eastAsia="Times New Roman" w:hAnsi="Aptos" w:cs="Arial"/>
          <w:b/>
          <w:bCs/>
          <w:sz w:val="28"/>
          <w:szCs w:val="28"/>
          <w:lang w:eastAsia="en-CA"/>
        </w:rPr>
        <w:t>Tουρνουά</w:t>
      </w:r>
      <w:proofErr w:type="spellEnd"/>
      <w:r w:rsidRPr="00CB350B">
        <w:rPr>
          <w:rFonts w:ascii="Aptos" w:eastAsia="Times New Roman" w:hAnsi="Aptos" w:cs="Arial"/>
          <w:b/>
          <w:bCs/>
          <w:sz w:val="28"/>
          <w:szCs w:val="28"/>
          <w:lang w:eastAsia="en-CA"/>
        </w:rPr>
        <w:t xml:space="preserve">, με τις νικήτριες εταιρείες τεχνολογίας  </w:t>
      </w:r>
      <w:proofErr w:type="spellStart"/>
      <w:r w:rsidRPr="00CB350B">
        <w:rPr>
          <w:rFonts w:ascii="Aptos" w:eastAsia="Times New Roman" w:hAnsi="Aptos" w:cs="Arial"/>
          <w:b/>
          <w:bCs/>
          <w:sz w:val="28"/>
          <w:szCs w:val="28"/>
          <w:lang w:eastAsia="en-CA"/>
        </w:rPr>
        <w:t>scaleup</w:t>
      </w:r>
      <w:proofErr w:type="spellEnd"/>
      <w:r w:rsidRPr="00CB350B">
        <w:rPr>
          <w:rFonts w:ascii="Aptos" w:eastAsia="Times New Roman" w:hAnsi="Aptos" w:cs="Arial"/>
          <w:b/>
          <w:bCs/>
          <w:sz w:val="28"/>
          <w:szCs w:val="28"/>
          <w:lang w:val="en-US" w:eastAsia="en-CA"/>
        </w:rPr>
        <w:t>s</w:t>
      </w:r>
      <w:r w:rsidRPr="00CB350B">
        <w:rPr>
          <w:rFonts w:ascii="Aptos" w:eastAsia="Times New Roman" w:hAnsi="Aptos" w:cs="Arial"/>
          <w:b/>
          <w:bCs/>
          <w:sz w:val="28"/>
          <w:szCs w:val="28"/>
          <w:lang w:eastAsia="en-CA"/>
        </w:rPr>
        <w:t xml:space="preserve"> να διεκδικούν τη διάκρισή τους  στο Παγκόσμιο Τουρνουά του WITSA </w:t>
      </w:r>
    </w:p>
    <w:p w14:paraId="4D76417C" w14:textId="77777777" w:rsidR="00CB350B" w:rsidRPr="00CB350B" w:rsidRDefault="00CB350B" w:rsidP="00CB350B">
      <w:pPr>
        <w:spacing w:after="0" w:line="240" w:lineRule="auto"/>
        <w:jc w:val="center"/>
        <w:textAlignment w:val="bottom"/>
        <w:rPr>
          <w:rFonts w:ascii="Aptos" w:eastAsia="Times New Roman" w:hAnsi="Aptos" w:cs="Arial"/>
          <w:b/>
          <w:bCs/>
          <w:i/>
          <w:iCs/>
          <w:sz w:val="28"/>
          <w:szCs w:val="28"/>
          <w:u w:val="single"/>
          <w:lang w:eastAsia="en-CA"/>
        </w:rPr>
      </w:pPr>
      <w:r w:rsidRPr="00CB350B">
        <w:rPr>
          <w:rFonts w:ascii="Aptos" w:eastAsia="Times New Roman" w:hAnsi="Aptos" w:cs="Arial"/>
          <w:b/>
          <w:bCs/>
          <w:i/>
          <w:iCs/>
          <w:sz w:val="28"/>
          <w:szCs w:val="28"/>
          <w:u w:val="single"/>
          <w:lang w:eastAsia="en-CA"/>
        </w:rPr>
        <w:t>Έως 14 Ιουνίου οι αιτήσεις συμμετοχής</w:t>
      </w:r>
    </w:p>
    <w:p w14:paraId="4CBB0105" w14:textId="77777777" w:rsidR="00CB350B" w:rsidRPr="00CB350B" w:rsidRDefault="00CB350B" w:rsidP="00CB350B">
      <w:pPr>
        <w:spacing w:after="0" w:line="240" w:lineRule="auto"/>
        <w:jc w:val="center"/>
        <w:textAlignment w:val="bottom"/>
        <w:rPr>
          <w:rFonts w:ascii="Aptos" w:eastAsia="Times New Roman" w:hAnsi="Aptos" w:cs="Arial"/>
          <w:b/>
          <w:bCs/>
          <w:sz w:val="28"/>
          <w:szCs w:val="28"/>
          <w:lang w:eastAsia="en-CA"/>
        </w:rPr>
      </w:pPr>
    </w:p>
    <w:p w14:paraId="3D2307E4" w14:textId="77777777" w:rsidR="00CB350B" w:rsidRPr="00CB350B" w:rsidRDefault="00CB350B" w:rsidP="00CB350B">
      <w:pPr>
        <w:spacing w:after="0" w:line="240" w:lineRule="auto"/>
        <w:jc w:val="both"/>
        <w:textAlignment w:val="bottom"/>
        <w:rPr>
          <w:rFonts w:ascii="Aptos" w:eastAsia="Times New Roman" w:hAnsi="Aptos" w:cs="Arial"/>
          <w:sz w:val="24"/>
          <w:szCs w:val="24"/>
          <w:lang w:eastAsia="en-CA"/>
        </w:rPr>
      </w:pPr>
      <w:r w:rsidRPr="00CB350B">
        <w:rPr>
          <w:rFonts w:ascii="Aptos" w:eastAsia="Times New Roman" w:hAnsi="Aptos" w:cs="Arial"/>
          <w:sz w:val="24"/>
          <w:szCs w:val="24"/>
          <w:lang w:eastAsia="en-CA"/>
        </w:rPr>
        <w:t>Ο Σύνδεσμος Επιχειρήσεων Πληροφορικής &amp; Επικοινωνιών Ελλάδας (ΣΕΠΕ), ως μέλος του</w:t>
      </w:r>
      <w:r w:rsidRPr="00CB350B">
        <w:rPr>
          <w:rFonts w:ascii="Aptos" w:eastAsia="Calibri" w:hAnsi="Aptos" w:cs="Times New Roman"/>
          <w:kern w:val="2"/>
          <w14:ligatures w14:val="standardContextual"/>
        </w:rPr>
        <w:t xml:space="preserve"> </w:t>
      </w:r>
      <w:r w:rsidRPr="00CB350B">
        <w:rPr>
          <w:rFonts w:ascii="Aptos" w:eastAsia="Times New Roman" w:hAnsi="Aptos" w:cs="Arial"/>
          <w:sz w:val="24"/>
          <w:szCs w:val="24"/>
          <w:lang w:eastAsia="en-CA"/>
        </w:rPr>
        <w:t xml:space="preserve">Παγκόσμιου Συνδέσμου Υπηρεσιών Καινοτομίας και Τεχνολογίας (WITSA), διοργανώνει, με την υποστήριξη της </w:t>
      </w:r>
      <w:r w:rsidRPr="00CB350B">
        <w:rPr>
          <w:rFonts w:ascii="Aptos" w:eastAsia="Times New Roman" w:hAnsi="Aptos" w:cs="Arial"/>
          <w:sz w:val="24"/>
          <w:szCs w:val="24"/>
          <w:lang w:val="en-US" w:eastAsia="en-CA"/>
        </w:rPr>
        <w:t>EY</w:t>
      </w:r>
      <w:r w:rsidRPr="00CB350B">
        <w:rPr>
          <w:rFonts w:ascii="Aptos" w:eastAsia="Times New Roman" w:hAnsi="Aptos" w:cs="Arial"/>
          <w:sz w:val="24"/>
          <w:szCs w:val="24"/>
          <w:lang w:eastAsia="en-CA"/>
        </w:rPr>
        <w:t xml:space="preserve"> Ελλάδος, το εθνικό τουρνουά για την επιλογή των επικρατέστερων εταιρειών </w:t>
      </w:r>
      <w:r w:rsidRPr="00CB350B">
        <w:rPr>
          <w:rFonts w:ascii="Aptos" w:eastAsia="Times New Roman" w:hAnsi="Aptos" w:cs="Arial"/>
          <w:sz w:val="24"/>
          <w:szCs w:val="24"/>
          <w:lang w:val="en-US" w:eastAsia="en-CA"/>
        </w:rPr>
        <w:t>scaleups</w:t>
      </w:r>
      <w:r w:rsidRPr="00CB350B">
        <w:rPr>
          <w:rFonts w:ascii="Aptos" w:eastAsia="Times New Roman" w:hAnsi="Aptos" w:cs="Arial"/>
          <w:sz w:val="24"/>
          <w:szCs w:val="24"/>
          <w:lang w:eastAsia="en-CA"/>
        </w:rPr>
        <w:t xml:space="preserve">, οι οποίες θα εκπροσωπήσουν την Ελλάδα στο πρώτο Παγκόσμιο Τουρνουά </w:t>
      </w:r>
      <w:r w:rsidRPr="00CB350B">
        <w:rPr>
          <w:rFonts w:ascii="Aptos" w:eastAsia="Times New Roman" w:hAnsi="Aptos" w:cs="Arial"/>
          <w:sz w:val="24"/>
          <w:szCs w:val="24"/>
          <w:lang w:val="en-US" w:eastAsia="en-CA"/>
        </w:rPr>
        <w:t>Scaleups</w:t>
      </w:r>
      <w:r w:rsidRPr="00CB350B">
        <w:rPr>
          <w:rFonts w:ascii="Aptos" w:eastAsia="Times New Roman" w:hAnsi="Aptos" w:cs="Arial"/>
          <w:sz w:val="24"/>
          <w:szCs w:val="24"/>
          <w:lang w:eastAsia="en-CA"/>
        </w:rPr>
        <w:t xml:space="preserve"> του WITSA. </w:t>
      </w:r>
    </w:p>
    <w:p w14:paraId="03F27EF6" w14:textId="77777777" w:rsidR="00CB350B" w:rsidRPr="00CB350B" w:rsidRDefault="00CB350B" w:rsidP="00CB350B">
      <w:pPr>
        <w:spacing w:after="0" w:line="240" w:lineRule="auto"/>
        <w:jc w:val="both"/>
        <w:textAlignment w:val="bottom"/>
        <w:rPr>
          <w:rFonts w:ascii="Aptos" w:eastAsia="Times New Roman" w:hAnsi="Aptos" w:cs="Arial"/>
          <w:sz w:val="24"/>
          <w:szCs w:val="24"/>
          <w:lang w:eastAsia="en-CA"/>
        </w:rPr>
      </w:pPr>
    </w:p>
    <w:p w14:paraId="08FD61A3" w14:textId="77777777" w:rsidR="00CB350B" w:rsidRPr="00CB350B" w:rsidRDefault="00CB350B" w:rsidP="00CB350B">
      <w:pPr>
        <w:spacing w:after="0" w:line="240" w:lineRule="auto"/>
        <w:jc w:val="both"/>
        <w:rPr>
          <w:rFonts w:ascii="Aptos" w:eastAsia="Calibri" w:hAnsi="Aptos" w:cs="Times New Roman"/>
          <w:kern w:val="2"/>
          <w:sz w:val="24"/>
          <w:szCs w:val="24"/>
          <w14:ligatures w14:val="standardContextual"/>
        </w:rPr>
      </w:pPr>
      <w:r w:rsidRPr="00CB350B">
        <w:rPr>
          <w:rFonts w:ascii="Aptos" w:eastAsia="Times New Roman" w:hAnsi="Aptos" w:cs="Arial"/>
          <w:sz w:val="24"/>
          <w:szCs w:val="24"/>
          <w:lang w:eastAsia="en-CA"/>
        </w:rPr>
        <w:t>Το ταξίδι ξεκινά με την επιλογή των νικητών σε εθνικό επίπεδο. Ήδη</w:t>
      </w:r>
      <w:r w:rsidRPr="00CB350B">
        <w:rPr>
          <w:rFonts w:ascii="Aptos" w:eastAsia="Times New Roman" w:hAnsi="Aptos" w:cs="Arial"/>
          <w:sz w:val="28"/>
          <w:szCs w:val="28"/>
          <w:lang w:eastAsia="en-CA"/>
        </w:rPr>
        <w:t xml:space="preserve"> </w:t>
      </w:r>
      <w:r w:rsidRPr="00CB350B">
        <w:rPr>
          <w:rFonts w:ascii="Aptos" w:eastAsia="Calibri" w:hAnsi="Aptos" w:cs="Times New Roman"/>
          <w:kern w:val="2"/>
          <w:sz w:val="24"/>
          <w:szCs w:val="24"/>
          <w14:ligatures w14:val="standardContextual"/>
        </w:rPr>
        <w:t xml:space="preserve">οι αιτήσεις για συμμετοχή στο Εθνικό Τουρνουά έχουν ανοίξει με καταληκτική ημερομηνία τις 14 Ιουνίου. </w:t>
      </w:r>
      <w:r w:rsidRPr="00CB350B">
        <w:rPr>
          <w:rFonts w:ascii="Aptos" w:eastAsia="Times New Roman" w:hAnsi="Aptos" w:cs="Arial"/>
          <w:sz w:val="24"/>
          <w:szCs w:val="24"/>
          <w:lang w:eastAsia="en-CA"/>
        </w:rPr>
        <w:t xml:space="preserve">Οι εθνικοί νικητές θα προχωρήσουν στον Παγκόσμιο Τελικό </w:t>
      </w:r>
      <w:r w:rsidRPr="00CB350B">
        <w:rPr>
          <w:rFonts w:ascii="Aptos" w:eastAsia="Times New Roman" w:hAnsi="Aptos" w:cs="Arial"/>
          <w:sz w:val="24"/>
          <w:szCs w:val="24"/>
          <w:lang w:val="en-US" w:eastAsia="en-CA"/>
        </w:rPr>
        <w:t>Scaleups</w:t>
      </w:r>
      <w:r w:rsidRPr="00CB350B">
        <w:rPr>
          <w:rFonts w:ascii="Aptos" w:eastAsia="Times New Roman" w:hAnsi="Aptos" w:cs="Arial"/>
          <w:sz w:val="24"/>
          <w:szCs w:val="24"/>
          <w:lang w:eastAsia="en-CA"/>
        </w:rPr>
        <w:t xml:space="preserve"> που θα φιλοξενηθεί στο 28ο Παγκόσμιο Συνέδριο Καινοτομίας και Τεχνολογίας (WCIT) τον Οκτώβριο του 2024 στο </w:t>
      </w:r>
      <w:proofErr w:type="spellStart"/>
      <w:r w:rsidRPr="00CB350B">
        <w:rPr>
          <w:rFonts w:ascii="Aptos" w:eastAsia="Times New Roman" w:hAnsi="Aptos" w:cs="Arial"/>
          <w:sz w:val="24"/>
          <w:szCs w:val="24"/>
          <w:lang w:eastAsia="en-CA"/>
        </w:rPr>
        <w:t>Ερεβάν</w:t>
      </w:r>
      <w:proofErr w:type="spellEnd"/>
      <w:r w:rsidRPr="00CB350B">
        <w:rPr>
          <w:rFonts w:ascii="Aptos" w:eastAsia="Times New Roman" w:hAnsi="Aptos" w:cs="Arial"/>
          <w:sz w:val="24"/>
          <w:szCs w:val="24"/>
          <w:lang w:eastAsia="en-CA"/>
        </w:rPr>
        <w:t xml:space="preserve"> της Αρμενίας.</w:t>
      </w:r>
      <w:r w:rsidRPr="00CB350B">
        <w:rPr>
          <w:rFonts w:ascii="Aptos" w:eastAsia="Calibri" w:hAnsi="Aptos" w:cs="Times New Roman"/>
          <w:kern w:val="2"/>
          <w14:ligatures w14:val="standardContextual"/>
        </w:rPr>
        <w:t xml:space="preserve"> </w:t>
      </w:r>
    </w:p>
    <w:p w14:paraId="7B975B84" w14:textId="77777777" w:rsidR="00CB350B" w:rsidRPr="00CB350B" w:rsidRDefault="00CB350B" w:rsidP="00CB350B">
      <w:pPr>
        <w:spacing w:after="0" w:line="240" w:lineRule="auto"/>
        <w:jc w:val="both"/>
        <w:rPr>
          <w:rFonts w:ascii="Aptos" w:eastAsia="Calibri" w:hAnsi="Aptos" w:cs="Times New Roman"/>
          <w:kern w:val="2"/>
          <w14:ligatures w14:val="standardContextual"/>
        </w:rPr>
      </w:pPr>
    </w:p>
    <w:p w14:paraId="789EC4B8" w14:textId="77777777" w:rsidR="00CB350B" w:rsidRPr="00CB350B" w:rsidRDefault="00CB350B" w:rsidP="00CB350B">
      <w:pPr>
        <w:spacing w:after="0" w:line="240" w:lineRule="auto"/>
        <w:jc w:val="both"/>
        <w:rPr>
          <w:rFonts w:ascii="Aptos" w:eastAsia="Calibri" w:hAnsi="Aptos" w:cs="Times New Roman"/>
          <w:kern w:val="2"/>
          <w:sz w:val="24"/>
          <w:szCs w:val="24"/>
          <w14:ligatures w14:val="standardContextual"/>
        </w:rPr>
      </w:pPr>
      <w:r w:rsidRPr="00CB350B">
        <w:rPr>
          <w:rFonts w:ascii="Aptos" w:eastAsia="Calibri" w:hAnsi="Aptos" w:cs="Times New Roman"/>
          <w:kern w:val="2"/>
          <w:sz w:val="24"/>
          <w:szCs w:val="24"/>
          <w14:ligatures w14:val="standardContextual"/>
        </w:rPr>
        <w:t xml:space="preserve">Η σημαντική πρωτοβουλία του ΣΕΠΕ εδράζεται στο γεγονός ότι το Παγκόσμιο Τουρνουά </w:t>
      </w:r>
      <w:r w:rsidRPr="00CB350B">
        <w:rPr>
          <w:rFonts w:ascii="Aptos" w:eastAsia="Calibri" w:hAnsi="Aptos" w:cs="Times New Roman"/>
          <w:kern w:val="2"/>
          <w:sz w:val="24"/>
          <w:szCs w:val="24"/>
          <w:lang w:val="en-US"/>
          <w14:ligatures w14:val="standardContextual"/>
        </w:rPr>
        <w:t>Scaleups</w:t>
      </w:r>
      <w:r w:rsidRPr="00CB350B">
        <w:rPr>
          <w:rFonts w:ascii="Aptos" w:eastAsia="Calibri" w:hAnsi="Aptos" w:cs="Times New Roman"/>
          <w:kern w:val="2"/>
          <w:sz w:val="24"/>
          <w:szCs w:val="24"/>
          <w14:ligatures w14:val="standardContextual"/>
        </w:rPr>
        <w:t xml:space="preserve"> του </w:t>
      </w:r>
      <w:r w:rsidRPr="00CB350B">
        <w:rPr>
          <w:rFonts w:ascii="Aptos" w:eastAsia="Calibri" w:hAnsi="Aptos" w:cs="Times New Roman"/>
          <w:kern w:val="2"/>
          <w:sz w:val="24"/>
          <w:szCs w:val="24"/>
          <w:lang w:val="en-US"/>
          <w14:ligatures w14:val="standardContextual"/>
        </w:rPr>
        <w:t>WITSA</w:t>
      </w:r>
      <w:r w:rsidRPr="00CB350B">
        <w:rPr>
          <w:rFonts w:ascii="Aptos" w:eastAsia="Calibri" w:hAnsi="Aptos" w:cs="Times New Roman"/>
          <w:kern w:val="2"/>
          <w:sz w:val="24"/>
          <w:szCs w:val="24"/>
          <w14:ligatures w14:val="standardContextual"/>
        </w:rPr>
        <w:t xml:space="preserve"> στοχεύει στην προώθηση της παγκόσμιας συνεργασίας και δικτύωσης μεταξύ επενδυτών, κυβερνητικών αξιωματούχων, ηγετών της βιομηχανίας και των πιο ελπιδοφόρων επιχειρήσεων από τις οικονομίες χωρών μελών του </w:t>
      </w:r>
      <w:r w:rsidRPr="00CB350B">
        <w:rPr>
          <w:rFonts w:ascii="Aptos" w:eastAsia="Calibri" w:hAnsi="Aptos" w:cs="Times New Roman"/>
          <w:kern w:val="2"/>
          <w:sz w:val="24"/>
          <w:szCs w:val="24"/>
          <w:lang w:val="en-US"/>
          <w14:ligatures w14:val="standardContextual"/>
        </w:rPr>
        <w:t>WITSA</w:t>
      </w:r>
      <w:r w:rsidRPr="00CB350B">
        <w:rPr>
          <w:rFonts w:ascii="Aptos" w:eastAsia="Calibri" w:hAnsi="Aptos" w:cs="Times New Roman"/>
          <w:kern w:val="2"/>
          <w:sz w:val="24"/>
          <w:szCs w:val="24"/>
          <w14:ligatures w14:val="standardContextual"/>
        </w:rPr>
        <w:t>. Αυτή η συνεργασία θα προωθήσει επενδύσεις, θα δημιουργήσει μαζικές επιχειρηματικές συναλλαγές, θα αναπτύξει ταλέντα, θα δημιουργήσει νέες ευκαιρίες και ενδεχομένως να αναδείξει τον επόμενο παγκόσμιας εμβέλειας “</w:t>
      </w:r>
      <w:proofErr w:type="spellStart"/>
      <w:r w:rsidRPr="00CB350B">
        <w:rPr>
          <w:rFonts w:ascii="Aptos" w:eastAsia="Calibri" w:hAnsi="Aptos" w:cs="Times New Roman"/>
          <w:kern w:val="2"/>
          <w:sz w:val="24"/>
          <w:szCs w:val="24"/>
          <w14:ligatures w14:val="standardContextual"/>
        </w:rPr>
        <w:t>μονόκερο</w:t>
      </w:r>
      <w:proofErr w:type="spellEnd"/>
      <w:r w:rsidRPr="00CB350B">
        <w:rPr>
          <w:rFonts w:ascii="Aptos" w:eastAsia="Calibri" w:hAnsi="Aptos" w:cs="Times New Roman"/>
          <w:kern w:val="2"/>
          <w:sz w:val="24"/>
          <w:szCs w:val="24"/>
          <w14:ligatures w14:val="standardContextual"/>
        </w:rPr>
        <w:t>” (</w:t>
      </w:r>
      <w:r w:rsidRPr="00CB350B">
        <w:rPr>
          <w:rFonts w:ascii="Aptos" w:eastAsia="Calibri" w:hAnsi="Aptos" w:cs="Times New Roman"/>
          <w:kern w:val="2"/>
          <w:sz w:val="24"/>
          <w:szCs w:val="24"/>
          <w:lang w:val="en-US"/>
          <w14:ligatures w14:val="standardContextual"/>
        </w:rPr>
        <w:t>unicorn</w:t>
      </w:r>
      <w:r w:rsidRPr="00CB350B">
        <w:rPr>
          <w:rFonts w:ascii="Aptos" w:eastAsia="Calibri" w:hAnsi="Aptos" w:cs="Times New Roman"/>
          <w:kern w:val="2"/>
          <w:sz w:val="24"/>
          <w:szCs w:val="24"/>
          <w14:ligatures w14:val="standardContextual"/>
        </w:rPr>
        <w:t>).</w:t>
      </w:r>
    </w:p>
    <w:p w14:paraId="7DEDCB17" w14:textId="77777777" w:rsidR="00CB350B" w:rsidRPr="00CB350B" w:rsidRDefault="00CB350B" w:rsidP="00CB350B">
      <w:pPr>
        <w:spacing w:after="0" w:line="240" w:lineRule="auto"/>
        <w:jc w:val="both"/>
        <w:rPr>
          <w:rFonts w:ascii="Aptos" w:eastAsia="Calibri" w:hAnsi="Aptos" w:cs="Times New Roman"/>
          <w:kern w:val="2"/>
          <w14:ligatures w14:val="standardContextual"/>
        </w:rPr>
      </w:pPr>
    </w:p>
    <w:p w14:paraId="26952220" w14:textId="77777777" w:rsidR="00CB350B" w:rsidRPr="00CB350B" w:rsidRDefault="00CB350B" w:rsidP="00CB350B">
      <w:pPr>
        <w:spacing w:after="0" w:line="240" w:lineRule="auto"/>
        <w:jc w:val="both"/>
        <w:rPr>
          <w:rFonts w:ascii="Aptos" w:eastAsia="Calibri" w:hAnsi="Aptos" w:cs="Times New Roman"/>
          <w:kern w:val="2"/>
          <w:sz w:val="24"/>
          <w:szCs w:val="24"/>
          <w14:ligatures w14:val="standardContextual"/>
        </w:rPr>
      </w:pPr>
      <w:r w:rsidRPr="00CB350B">
        <w:rPr>
          <w:rFonts w:ascii="Aptos" w:eastAsia="Calibri" w:hAnsi="Aptos" w:cs="Times New Roman"/>
          <w:kern w:val="2"/>
          <w:sz w:val="24"/>
          <w:szCs w:val="24"/>
          <w14:ligatures w14:val="standardContextual"/>
        </w:rPr>
        <w:t xml:space="preserve">Αναφορικά με την πρωτοβουλία του ΣΕΠΕ, </w:t>
      </w:r>
      <w:r w:rsidRPr="00CB350B">
        <w:rPr>
          <w:rFonts w:ascii="Aptos" w:eastAsia="Calibri" w:hAnsi="Aptos" w:cs="Times New Roman"/>
          <w:b/>
          <w:bCs/>
          <w:kern w:val="2"/>
          <w:sz w:val="24"/>
          <w:szCs w:val="24"/>
          <w14:ligatures w14:val="standardContextual"/>
        </w:rPr>
        <w:t>η κυρία Γιώτα Παπαρίδου, Πρόεδρος ΔΣ του Συνδέσμου,</w:t>
      </w:r>
      <w:r w:rsidRPr="00CB350B">
        <w:rPr>
          <w:rFonts w:ascii="Aptos" w:eastAsia="Calibri" w:hAnsi="Aptos" w:cs="Times New Roman"/>
          <w:kern w:val="2"/>
          <w:sz w:val="24"/>
          <w:szCs w:val="24"/>
          <w14:ligatures w14:val="standardContextual"/>
        </w:rPr>
        <w:t xml:space="preserve"> τόνισε: </w:t>
      </w:r>
      <w:r w:rsidRPr="00CB350B">
        <w:rPr>
          <w:rFonts w:ascii="Aptos" w:eastAsia="Calibri" w:hAnsi="Aptos" w:cs="Times New Roman"/>
          <w:i/>
          <w:iCs/>
          <w:kern w:val="2"/>
          <w:sz w:val="24"/>
          <w:szCs w:val="24"/>
          <w14:ligatures w14:val="standardContextual"/>
        </w:rPr>
        <w:t xml:space="preserve">«Ένας από τους βασικούς στόχους του ΣΕΠΕ είναι η ενίσχυση της εξωστρέφειας των ελληνικών επιχειρήσεων ψηφιακής τεχνολογίας. Η Ελλάδα είναι μια μικρή χώρα και, στην πλειοψηφία των περιπτώσεων, η εξωστρέφεια είναι μονόδρομος. Ο διεθνής αυτός διαγωνισμός είναι μια μεγάλη ευκαιρία για τις εταιρείες </w:t>
      </w:r>
      <w:proofErr w:type="spellStart"/>
      <w:r w:rsidRPr="00CB350B">
        <w:rPr>
          <w:rFonts w:ascii="Aptos" w:eastAsia="Calibri" w:hAnsi="Aptos" w:cs="Times New Roman"/>
          <w:i/>
          <w:iCs/>
          <w:kern w:val="2"/>
          <w:sz w:val="24"/>
          <w:szCs w:val="24"/>
          <w14:ligatures w14:val="standardContextual"/>
        </w:rPr>
        <w:t>scaleup</w:t>
      </w:r>
      <w:proofErr w:type="spellEnd"/>
      <w:r w:rsidRPr="00CB350B">
        <w:rPr>
          <w:rFonts w:ascii="Aptos" w:eastAsia="Calibri" w:hAnsi="Aptos" w:cs="Times New Roman"/>
          <w:i/>
          <w:iCs/>
          <w:kern w:val="2"/>
          <w:sz w:val="24"/>
          <w:szCs w:val="24"/>
          <w:lang w:val="en-US"/>
          <w14:ligatures w14:val="standardContextual"/>
        </w:rPr>
        <w:t>s</w:t>
      </w:r>
      <w:r w:rsidRPr="00CB350B">
        <w:rPr>
          <w:rFonts w:ascii="Aptos" w:eastAsia="Calibri" w:hAnsi="Aptos" w:cs="Times New Roman"/>
          <w:i/>
          <w:iCs/>
          <w:kern w:val="2"/>
          <w:sz w:val="24"/>
          <w:szCs w:val="24"/>
          <w14:ligatures w14:val="standardContextual"/>
        </w:rPr>
        <w:t xml:space="preserve"> να ενισχύσουν την εξωστρέφεια τους και να επωφεληθούν από την παγκόσμια προβολή αλλά και από τις ευκαιρίες χρηματοδότησης και πρόσβασης σε σημαντικούς φορείς λήψης αποφάσεων του κλάδου. H χώρα μας μπορεί να είναι μικρή, αλλά διαθέτει άρτια εκπαιδευμένο ανθρώπινο δυναμικό με πλούσια διεθνή εμπειρία καθώς και παγκοσμίως αναγνωρισμένες καινοτόμες επιχειρήσεις, κάτι που μας γεννά αισιοδοξία και μας γεμίζει με ελπίδες για το μέλλον. Αξίζει να σημειώσουμε πως ήδη στα παγκόσμια βραβεία WITSA </w:t>
      </w:r>
      <w:proofErr w:type="spellStart"/>
      <w:r w:rsidRPr="00CB350B">
        <w:rPr>
          <w:rFonts w:ascii="Aptos" w:eastAsia="Calibri" w:hAnsi="Aptos" w:cs="Times New Roman"/>
          <w:i/>
          <w:iCs/>
          <w:kern w:val="2"/>
          <w:sz w:val="24"/>
          <w:szCs w:val="24"/>
          <w14:ligatures w14:val="standardContextual"/>
        </w:rPr>
        <w:t>Global</w:t>
      </w:r>
      <w:proofErr w:type="spellEnd"/>
      <w:r w:rsidRPr="00CB350B">
        <w:rPr>
          <w:rFonts w:ascii="Aptos" w:eastAsia="Calibri" w:hAnsi="Aptos" w:cs="Times New Roman"/>
          <w:i/>
          <w:iCs/>
          <w:kern w:val="2"/>
          <w:sz w:val="24"/>
          <w:szCs w:val="24"/>
          <w14:ligatures w14:val="standardContextual"/>
        </w:rPr>
        <w:t xml:space="preserve"> ICT </w:t>
      </w:r>
      <w:proofErr w:type="spellStart"/>
      <w:r w:rsidRPr="00CB350B">
        <w:rPr>
          <w:rFonts w:ascii="Aptos" w:eastAsia="Calibri" w:hAnsi="Aptos" w:cs="Times New Roman"/>
          <w:i/>
          <w:iCs/>
          <w:kern w:val="2"/>
          <w:sz w:val="24"/>
          <w:szCs w:val="24"/>
          <w14:ligatures w14:val="standardContextual"/>
        </w:rPr>
        <w:t>Excellence</w:t>
      </w:r>
      <w:proofErr w:type="spellEnd"/>
      <w:r w:rsidRPr="00CB350B">
        <w:rPr>
          <w:rFonts w:ascii="Aptos" w:eastAsia="Calibri" w:hAnsi="Aptos" w:cs="Times New Roman"/>
          <w:i/>
          <w:iCs/>
          <w:kern w:val="2"/>
          <w:sz w:val="24"/>
          <w:szCs w:val="24"/>
          <w14:ligatures w14:val="standardContextual"/>
        </w:rPr>
        <w:t xml:space="preserve"> Awards, οι ελληνικές εταιρίες και οργανισμοί του δημοσίου πρωταγωνιστούν με 38 βραβεία, πολύ περισσότερα από πολλές αναπτυγμένες χώρες, οι οποίες θεωρούνται ψηφιακές υπερδυνάμεις»</w:t>
      </w:r>
      <w:r w:rsidRPr="00CB350B">
        <w:rPr>
          <w:rFonts w:ascii="Aptos" w:eastAsia="Calibri" w:hAnsi="Aptos" w:cs="Times New Roman"/>
          <w:kern w:val="2"/>
          <w:sz w:val="24"/>
          <w:szCs w:val="24"/>
          <w14:ligatures w14:val="standardContextual"/>
        </w:rPr>
        <w:t xml:space="preserve">. </w:t>
      </w:r>
    </w:p>
    <w:p w14:paraId="424AE756" w14:textId="77777777" w:rsidR="00CB350B" w:rsidRPr="00CB350B" w:rsidRDefault="00CB350B" w:rsidP="00CB350B">
      <w:pPr>
        <w:spacing w:after="0" w:line="240" w:lineRule="auto"/>
        <w:jc w:val="both"/>
        <w:rPr>
          <w:rFonts w:ascii="Aptos" w:eastAsia="Calibri" w:hAnsi="Aptos" w:cs="Times New Roman"/>
          <w:kern w:val="2"/>
          <w:sz w:val="24"/>
          <w:szCs w:val="24"/>
          <w14:ligatures w14:val="standardContextual"/>
        </w:rPr>
      </w:pPr>
    </w:p>
    <w:p w14:paraId="4E99B38B" w14:textId="77777777" w:rsidR="00CB350B" w:rsidRPr="00CB350B" w:rsidRDefault="00CB350B" w:rsidP="00CB350B">
      <w:pPr>
        <w:spacing w:after="0" w:line="240" w:lineRule="auto"/>
        <w:jc w:val="both"/>
        <w:rPr>
          <w:rFonts w:ascii="Aptos" w:eastAsia="Calibri" w:hAnsi="Aptos" w:cs="Times New Roman"/>
          <w:i/>
          <w:iCs/>
          <w:kern w:val="2"/>
          <w:sz w:val="24"/>
          <w:szCs w:val="24"/>
          <w14:ligatures w14:val="standardContextual"/>
        </w:rPr>
      </w:pPr>
      <w:r w:rsidRPr="00CB350B">
        <w:rPr>
          <w:rFonts w:ascii="Aptos" w:eastAsia="Calibri" w:hAnsi="Aptos" w:cs="Times New Roman"/>
          <w:i/>
          <w:iCs/>
          <w:kern w:val="2"/>
          <w:sz w:val="24"/>
          <w:szCs w:val="24"/>
          <w14:ligatures w14:val="standardContextual"/>
        </w:rPr>
        <w:lastRenderedPageBreak/>
        <w:t>"Στο WITSA, πιστεύουμε στην προώθηση της συνεργασίας και της καινοτομίας σε παγκόσμια κλίμακα",</w:t>
      </w:r>
      <w:r w:rsidRPr="00CB350B">
        <w:rPr>
          <w:rFonts w:ascii="Aptos" w:eastAsia="Calibri" w:hAnsi="Aptos" w:cs="Times New Roman"/>
          <w:kern w:val="2"/>
          <w:sz w:val="24"/>
          <w:szCs w:val="24"/>
          <w14:ligatures w14:val="standardContextual"/>
        </w:rPr>
        <w:t xml:space="preserve"> δήλωσε ο Δρ.  </w:t>
      </w:r>
      <w:proofErr w:type="spellStart"/>
      <w:r w:rsidRPr="00CB350B">
        <w:rPr>
          <w:rFonts w:ascii="Aptos" w:eastAsia="Calibri" w:hAnsi="Aptos" w:cs="Times New Roman"/>
          <w:kern w:val="2"/>
          <w:sz w:val="24"/>
          <w:szCs w:val="24"/>
          <w14:ligatures w14:val="standardContextual"/>
        </w:rPr>
        <w:t>Sean</w:t>
      </w:r>
      <w:proofErr w:type="spellEnd"/>
      <w:r w:rsidRPr="00CB350B">
        <w:rPr>
          <w:rFonts w:ascii="Aptos" w:eastAsia="Calibri" w:hAnsi="Aptos" w:cs="Times New Roman"/>
          <w:kern w:val="2"/>
          <w:sz w:val="24"/>
          <w:szCs w:val="24"/>
          <w14:ligatures w14:val="standardContextual"/>
        </w:rPr>
        <w:t xml:space="preserve"> </w:t>
      </w:r>
      <w:proofErr w:type="spellStart"/>
      <w:r w:rsidRPr="00CB350B">
        <w:rPr>
          <w:rFonts w:ascii="Aptos" w:eastAsia="Calibri" w:hAnsi="Aptos" w:cs="Times New Roman"/>
          <w:kern w:val="2"/>
          <w:sz w:val="24"/>
          <w:szCs w:val="24"/>
          <w14:ligatures w14:val="standardContextual"/>
        </w:rPr>
        <w:t>Seah</w:t>
      </w:r>
      <w:proofErr w:type="spellEnd"/>
      <w:r w:rsidRPr="00CB350B">
        <w:rPr>
          <w:rFonts w:ascii="Aptos" w:eastAsia="Calibri" w:hAnsi="Aptos" w:cs="Times New Roman"/>
          <w:kern w:val="2"/>
          <w:sz w:val="24"/>
          <w:szCs w:val="24"/>
          <w14:ligatures w14:val="standardContextual"/>
        </w:rPr>
        <w:t xml:space="preserve">, Πρόεδρος του WITSA. </w:t>
      </w:r>
      <w:r w:rsidRPr="00CB350B">
        <w:rPr>
          <w:rFonts w:ascii="Aptos" w:eastAsia="Calibri" w:hAnsi="Aptos" w:cs="Times New Roman"/>
          <w:i/>
          <w:iCs/>
          <w:kern w:val="2"/>
          <w:sz w:val="24"/>
          <w:szCs w:val="24"/>
          <w14:ligatures w14:val="standardContextual"/>
        </w:rPr>
        <w:t>"Το Παγκόσμιο Τουρνουά WITSA λειτουργεί ως καταλύτης για την καινοτομία, τις επενδύσεις και τη συνεργασία. Είναι μια γιορτή των καλύτερων και πιο λαμπρών επιχειρήσεων τεχνολογίας από όλο τον κόσμο, με προοπτική να ανακαλύψει την επόμενη επιτυχία του επιχειρηματικού κόσμου", συμπλήρωσε.</w:t>
      </w:r>
    </w:p>
    <w:p w14:paraId="7989CB83" w14:textId="77777777" w:rsidR="00CB350B" w:rsidRPr="00CB350B" w:rsidRDefault="00CB350B" w:rsidP="00CB350B">
      <w:pPr>
        <w:spacing w:after="0" w:line="240" w:lineRule="auto"/>
        <w:jc w:val="both"/>
        <w:rPr>
          <w:rFonts w:ascii="Aptos" w:eastAsia="Calibri" w:hAnsi="Aptos" w:cs="Times New Roman"/>
          <w:kern w:val="2"/>
          <w:sz w:val="24"/>
          <w:szCs w:val="24"/>
          <w14:ligatures w14:val="standardContextual"/>
        </w:rPr>
      </w:pPr>
    </w:p>
    <w:p w14:paraId="36514FA2" w14:textId="77777777" w:rsidR="00CB350B" w:rsidRPr="00CB350B" w:rsidRDefault="00CB350B" w:rsidP="00CB350B">
      <w:pPr>
        <w:spacing w:after="0" w:line="240" w:lineRule="auto"/>
        <w:jc w:val="both"/>
        <w:rPr>
          <w:rFonts w:ascii="Aptos" w:eastAsia="Calibri" w:hAnsi="Aptos" w:cs="Times New Roman"/>
          <w:kern w:val="2"/>
          <w:sz w:val="24"/>
          <w:szCs w:val="24"/>
          <w14:ligatures w14:val="standardContextual"/>
        </w:rPr>
      </w:pPr>
      <w:r w:rsidRPr="00CB350B">
        <w:rPr>
          <w:rFonts w:ascii="Aptos" w:eastAsia="Calibri" w:hAnsi="Aptos" w:cs="Times New Roman"/>
          <w:kern w:val="2"/>
          <w:sz w:val="24"/>
          <w:szCs w:val="24"/>
          <w14:ligatures w14:val="standardContextual"/>
        </w:rPr>
        <w:t xml:space="preserve">Ενδεικτική της πρόκλησης στο κομμάτι της εξωστρέφειας για τις ελληνικές επιχειρήσεις είναι και η δήλωση του  Δρ. Dan E. Khoo, Διευθύνοντα Σύμβουλου του WITSA, ο οποίος υπογράμμισε: </w:t>
      </w:r>
      <w:r w:rsidRPr="00CB350B">
        <w:rPr>
          <w:rFonts w:ascii="Aptos" w:eastAsia="Calibri" w:hAnsi="Aptos" w:cs="Times New Roman"/>
          <w:i/>
          <w:iCs/>
          <w:kern w:val="2"/>
          <w:sz w:val="24"/>
          <w:szCs w:val="24"/>
          <w14:ligatures w14:val="standardContextual"/>
        </w:rPr>
        <w:t>"Η συμμετοχή στο Παγκόσμιο Τουρνουά του WITSA προσφέρει στις επιχειρήσεις-</w:t>
      </w:r>
      <w:r w:rsidRPr="00CB350B">
        <w:rPr>
          <w:rFonts w:ascii="Aptos" w:eastAsia="Calibri" w:hAnsi="Aptos" w:cs="Times New Roman"/>
          <w:i/>
          <w:iCs/>
          <w:kern w:val="2"/>
          <w:sz w:val="24"/>
          <w:szCs w:val="24"/>
          <w:lang w:val="en-US"/>
          <w14:ligatures w14:val="standardContextual"/>
        </w:rPr>
        <w:t>scaleups</w:t>
      </w:r>
      <w:r w:rsidRPr="00CB350B">
        <w:rPr>
          <w:rFonts w:ascii="Aptos" w:eastAsia="Calibri" w:hAnsi="Aptos" w:cs="Times New Roman"/>
          <w:i/>
          <w:iCs/>
          <w:kern w:val="2"/>
          <w:sz w:val="24"/>
          <w:szCs w:val="24"/>
          <w14:ligatures w14:val="standardContextual"/>
        </w:rPr>
        <w:t xml:space="preserve"> μια σειρά οφελών, συμπεριλαμβανομένης της προσέλκυσης ξένων άμεσων επενδύσεων, της δημιουργίας θέσεων εργασίας, της παγκόσμιας αναγνώρισης, της προβολής της ηγετικής ιδεολογίας και της πρόσβασης σε ένα παγκόσμιο δίκτυο συνεργασιών".</w:t>
      </w:r>
    </w:p>
    <w:p w14:paraId="6868DB2E" w14:textId="77777777" w:rsidR="00CB350B" w:rsidRPr="00CB350B" w:rsidRDefault="00CB350B" w:rsidP="00CB350B">
      <w:pPr>
        <w:spacing w:after="0" w:line="240" w:lineRule="auto"/>
        <w:jc w:val="both"/>
        <w:rPr>
          <w:rFonts w:ascii="Aptos" w:eastAsia="Calibri" w:hAnsi="Aptos" w:cs="Times New Roman"/>
          <w:kern w:val="2"/>
          <w:sz w:val="24"/>
          <w:szCs w:val="24"/>
          <w14:ligatures w14:val="standardContextual"/>
        </w:rPr>
      </w:pPr>
    </w:p>
    <w:p w14:paraId="19AD720B" w14:textId="77777777" w:rsidR="00CB350B" w:rsidRPr="00CB350B" w:rsidRDefault="00CB350B" w:rsidP="00CB350B">
      <w:pPr>
        <w:spacing w:after="0" w:line="240" w:lineRule="auto"/>
        <w:jc w:val="both"/>
        <w:rPr>
          <w:rFonts w:ascii="Aptos" w:eastAsia="Times New Roman" w:hAnsi="Aptos" w:cs="Arial"/>
          <w:sz w:val="24"/>
          <w:szCs w:val="24"/>
          <w:lang w:eastAsia="en-CA"/>
        </w:rPr>
      </w:pPr>
      <w:r w:rsidRPr="00CB350B">
        <w:rPr>
          <w:rFonts w:ascii="Aptos" w:eastAsia="Calibri" w:hAnsi="Aptos" w:cs="Times New Roman"/>
          <w:kern w:val="2"/>
          <w:sz w:val="24"/>
          <w:szCs w:val="24"/>
          <w14:ligatures w14:val="standardContextual"/>
        </w:rPr>
        <w:t xml:space="preserve">Από την πλευρά του ο κύριος </w:t>
      </w:r>
      <w:r w:rsidRPr="00CB350B">
        <w:rPr>
          <w:rFonts w:ascii="Aptos" w:eastAsia="Calibri" w:hAnsi="Aptos" w:cs="Times New Roman"/>
          <w:b/>
          <w:bCs/>
          <w:kern w:val="2"/>
          <w:sz w:val="24"/>
          <w:szCs w:val="24"/>
          <w14:ligatures w14:val="standardContextual"/>
        </w:rPr>
        <w:t xml:space="preserve">Ηλίας </w:t>
      </w:r>
      <w:proofErr w:type="spellStart"/>
      <w:r w:rsidRPr="00CB350B">
        <w:rPr>
          <w:rFonts w:ascii="Aptos" w:eastAsia="Calibri" w:hAnsi="Aptos" w:cs="Times New Roman"/>
          <w:b/>
          <w:bCs/>
          <w:kern w:val="2"/>
          <w:sz w:val="24"/>
          <w:szCs w:val="24"/>
          <w14:ligatures w14:val="standardContextual"/>
        </w:rPr>
        <w:t>Βυζάς</w:t>
      </w:r>
      <w:proofErr w:type="spellEnd"/>
      <w:r w:rsidRPr="00CB350B">
        <w:rPr>
          <w:rFonts w:ascii="Aptos" w:eastAsia="Calibri" w:hAnsi="Aptos" w:cs="Times New Roman"/>
          <w:b/>
          <w:bCs/>
          <w:kern w:val="2"/>
          <w:sz w:val="24"/>
          <w:szCs w:val="24"/>
          <w14:ligatures w14:val="standardContextual"/>
        </w:rPr>
        <w:t xml:space="preserve">, Εταίρος και Επικεφαλής Συμβουλευτικών Υπηρεσιών της </w:t>
      </w:r>
      <w:r w:rsidRPr="00CB350B">
        <w:rPr>
          <w:rFonts w:ascii="Aptos" w:eastAsia="Calibri" w:hAnsi="Aptos" w:cs="Times New Roman"/>
          <w:b/>
          <w:bCs/>
          <w:kern w:val="2"/>
          <w:sz w:val="24"/>
          <w:szCs w:val="24"/>
          <w:lang w:val="en-US"/>
          <w14:ligatures w14:val="standardContextual"/>
        </w:rPr>
        <w:t>EY</w:t>
      </w:r>
      <w:r w:rsidRPr="00CB350B">
        <w:rPr>
          <w:rFonts w:ascii="Aptos" w:eastAsia="Calibri" w:hAnsi="Aptos" w:cs="Times New Roman"/>
          <w:b/>
          <w:bCs/>
          <w:kern w:val="2"/>
          <w:sz w:val="24"/>
          <w:szCs w:val="24"/>
          <w14:ligatures w14:val="standardContextual"/>
        </w:rPr>
        <w:t xml:space="preserve"> Ελλάδος</w:t>
      </w:r>
      <w:r w:rsidRPr="00CB350B">
        <w:rPr>
          <w:rFonts w:ascii="Aptos" w:eastAsia="Calibri" w:hAnsi="Aptos" w:cs="Times New Roman"/>
          <w:kern w:val="2"/>
          <w:sz w:val="24"/>
          <w:szCs w:val="24"/>
          <w14:ligatures w14:val="standardContextual"/>
        </w:rPr>
        <w:t xml:space="preserve">, ανέφερε ότι: «Το ελληνικό οικοσύστημα καινοτομίας έχει αναδείξει εξαιρετικές περιπτώσεις δυναμικών </w:t>
      </w:r>
      <w:r w:rsidRPr="00CB350B">
        <w:rPr>
          <w:rFonts w:ascii="Aptos" w:eastAsia="Calibri" w:hAnsi="Aptos" w:cs="Times New Roman"/>
          <w:kern w:val="2"/>
          <w:sz w:val="24"/>
          <w:szCs w:val="24"/>
          <w:lang w:val="en-US"/>
          <w14:ligatures w14:val="standardContextual"/>
        </w:rPr>
        <w:t>start</w:t>
      </w:r>
      <w:r w:rsidRPr="00CB350B">
        <w:rPr>
          <w:rFonts w:ascii="Aptos" w:eastAsia="Calibri" w:hAnsi="Aptos" w:cs="Times New Roman"/>
          <w:kern w:val="2"/>
          <w:sz w:val="24"/>
          <w:szCs w:val="24"/>
          <w14:ligatures w14:val="standardContextual"/>
        </w:rPr>
        <w:t xml:space="preserve"> </w:t>
      </w:r>
      <w:r w:rsidRPr="00CB350B">
        <w:rPr>
          <w:rFonts w:ascii="Aptos" w:eastAsia="Calibri" w:hAnsi="Aptos" w:cs="Times New Roman"/>
          <w:kern w:val="2"/>
          <w:sz w:val="24"/>
          <w:szCs w:val="24"/>
          <w:lang w:val="en-US"/>
          <w14:ligatures w14:val="standardContextual"/>
        </w:rPr>
        <w:t>ups</w:t>
      </w:r>
      <w:r w:rsidRPr="00CB350B">
        <w:rPr>
          <w:rFonts w:ascii="Aptos" w:eastAsia="Calibri" w:hAnsi="Aptos" w:cs="Times New Roman"/>
          <w:kern w:val="2"/>
          <w:sz w:val="24"/>
          <w:szCs w:val="24"/>
          <w14:ligatures w14:val="standardContextual"/>
        </w:rPr>
        <w:t xml:space="preserve"> και </w:t>
      </w:r>
      <w:r w:rsidRPr="00CB350B">
        <w:rPr>
          <w:rFonts w:ascii="Aptos" w:eastAsia="Calibri" w:hAnsi="Aptos" w:cs="Times New Roman"/>
          <w:kern w:val="2"/>
          <w:sz w:val="24"/>
          <w:szCs w:val="24"/>
          <w:lang w:val="en-US"/>
          <w14:ligatures w14:val="standardContextual"/>
        </w:rPr>
        <w:t>scaleups</w:t>
      </w:r>
      <w:r w:rsidRPr="00CB350B">
        <w:rPr>
          <w:rFonts w:ascii="Aptos" w:eastAsia="Calibri" w:hAnsi="Aptos" w:cs="Times New Roman"/>
          <w:kern w:val="2"/>
          <w:sz w:val="24"/>
          <w:szCs w:val="24"/>
          <w14:ligatures w14:val="standardContextual"/>
        </w:rPr>
        <w:t xml:space="preserve"> ψηφιακής τεχνολογίας, τις οποίες οφείλουμε να υποστηρίξουμε στο ταξίδι της μεγέθυνσής τους και της ενίσχυσης της εξωστρέφειάς τους. Μέσα από αυτή την πρωτοβουλία, θέλουμε να δώσουμε την ευκαιρία σε ελληνικές </w:t>
      </w:r>
      <w:r w:rsidRPr="00CB350B">
        <w:rPr>
          <w:rFonts w:ascii="Aptos" w:eastAsia="Calibri" w:hAnsi="Aptos" w:cs="Times New Roman"/>
          <w:kern w:val="2"/>
          <w:sz w:val="24"/>
          <w:szCs w:val="24"/>
          <w:lang w:val="en-US"/>
          <w14:ligatures w14:val="standardContextual"/>
        </w:rPr>
        <w:t>scaleups</w:t>
      </w:r>
      <w:r w:rsidRPr="00CB350B">
        <w:rPr>
          <w:rFonts w:ascii="Aptos" w:eastAsia="Calibri" w:hAnsi="Aptos" w:cs="Times New Roman"/>
          <w:kern w:val="2"/>
          <w:sz w:val="24"/>
          <w:szCs w:val="24"/>
          <w14:ligatures w14:val="standardContextual"/>
        </w:rPr>
        <w:t xml:space="preserve"> να παρουσιάσουν το έργο τους σε ένα διεθνές περιβάλλον, να προσελκύσουν πόρους για τη μεγέθυνση και ανάπτυξή τους και να δημιουργήσουν συνέργειες με άλλα μέλη του παγκόσμιου οικοσυστήματος καινοτομίας».</w:t>
      </w:r>
    </w:p>
    <w:p w14:paraId="2DFCCCEA" w14:textId="77777777" w:rsidR="00CB350B" w:rsidRPr="00CB350B" w:rsidRDefault="00CB350B" w:rsidP="00CB350B">
      <w:pPr>
        <w:spacing w:after="0" w:line="240" w:lineRule="auto"/>
        <w:jc w:val="both"/>
        <w:textAlignment w:val="bottom"/>
        <w:rPr>
          <w:rFonts w:ascii="Aptos" w:eastAsia="Times New Roman" w:hAnsi="Aptos" w:cs="Arial"/>
          <w:sz w:val="24"/>
          <w:szCs w:val="24"/>
          <w:lang w:eastAsia="en-CA"/>
        </w:rPr>
      </w:pPr>
    </w:p>
    <w:p w14:paraId="564DFA55" w14:textId="417E95A3" w:rsidR="00CB350B" w:rsidRPr="00CB350B" w:rsidRDefault="00CB350B" w:rsidP="00CB350B">
      <w:pPr>
        <w:spacing w:after="0" w:line="240" w:lineRule="auto"/>
        <w:jc w:val="both"/>
        <w:textAlignment w:val="bottom"/>
        <w:rPr>
          <w:rFonts w:ascii="Aptos" w:eastAsia="Times New Roman" w:hAnsi="Aptos" w:cs="Arial"/>
          <w:sz w:val="24"/>
          <w:szCs w:val="24"/>
          <w:lang w:eastAsia="en-CA"/>
        </w:rPr>
      </w:pPr>
      <w:r w:rsidRPr="00CB350B">
        <w:rPr>
          <w:rFonts w:ascii="Aptos" w:eastAsia="Times New Roman" w:hAnsi="Aptos" w:cs="Arial"/>
          <w:sz w:val="24"/>
          <w:szCs w:val="24"/>
          <w:lang w:eastAsia="en-CA"/>
        </w:rPr>
        <w:t xml:space="preserve">Το </w:t>
      </w:r>
      <w:hyperlink r:id="rId8" w:history="1">
        <w:r w:rsidRPr="008D0D0A">
          <w:rPr>
            <w:rStyle w:val="Hyperlink"/>
            <w:rFonts w:ascii="Aptos" w:eastAsia="Times New Roman" w:hAnsi="Aptos" w:cs="Arial"/>
            <w:sz w:val="24"/>
            <w:szCs w:val="24"/>
            <w:lang w:eastAsia="en-CA"/>
          </w:rPr>
          <w:t xml:space="preserve">Παγκόσμιο Τουρνουά </w:t>
        </w:r>
        <w:proofErr w:type="spellStart"/>
        <w:r w:rsidRPr="008D0D0A">
          <w:rPr>
            <w:rStyle w:val="Hyperlink"/>
            <w:rFonts w:ascii="Aptos" w:eastAsia="Times New Roman" w:hAnsi="Aptos" w:cs="Arial"/>
            <w:sz w:val="24"/>
            <w:szCs w:val="24"/>
            <w:lang w:eastAsia="en-CA"/>
          </w:rPr>
          <w:t>Scale</w:t>
        </w:r>
        <w:proofErr w:type="spellEnd"/>
        <w:r w:rsidRPr="008D0D0A">
          <w:rPr>
            <w:rStyle w:val="Hyperlink"/>
            <w:rFonts w:ascii="Aptos" w:eastAsia="Times New Roman" w:hAnsi="Aptos" w:cs="Arial"/>
            <w:sz w:val="24"/>
            <w:szCs w:val="24"/>
            <w:lang w:val="en-US" w:eastAsia="en-CA"/>
          </w:rPr>
          <w:t>u</w:t>
        </w:r>
        <w:proofErr w:type="spellStart"/>
        <w:r w:rsidRPr="008D0D0A">
          <w:rPr>
            <w:rStyle w:val="Hyperlink"/>
            <w:rFonts w:ascii="Aptos" w:eastAsia="Times New Roman" w:hAnsi="Aptos" w:cs="Arial"/>
            <w:sz w:val="24"/>
            <w:szCs w:val="24"/>
            <w:lang w:eastAsia="en-CA"/>
          </w:rPr>
          <w:t>ps</w:t>
        </w:r>
        <w:proofErr w:type="spellEnd"/>
        <w:r w:rsidRPr="008D0D0A">
          <w:rPr>
            <w:rStyle w:val="Hyperlink"/>
            <w:rFonts w:ascii="Aptos" w:eastAsia="Times New Roman" w:hAnsi="Aptos" w:cs="Arial"/>
            <w:sz w:val="24"/>
            <w:szCs w:val="24"/>
            <w:lang w:eastAsia="en-CA"/>
          </w:rPr>
          <w:t xml:space="preserve"> του WITSA</w:t>
        </w:r>
      </w:hyperlink>
      <w:r w:rsidRPr="00CB350B">
        <w:rPr>
          <w:rFonts w:ascii="Aptos" w:eastAsia="Times New Roman" w:hAnsi="Aptos" w:cs="Arial"/>
          <w:sz w:val="24"/>
          <w:szCs w:val="24"/>
          <w:lang w:eastAsia="en-CA"/>
        </w:rPr>
        <w:t xml:space="preserve"> προσφέρει τη δυνατότητα για:</w:t>
      </w:r>
    </w:p>
    <w:p w14:paraId="08897A1B" w14:textId="77777777" w:rsidR="00CB350B" w:rsidRPr="00CB350B" w:rsidRDefault="00CB350B" w:rsidP="00CB350B">
      <w:pPr>
        <w:numPr>
          <w:ilvl w:val="0"/>
          <w:numId w:val="2"/>
        </w:numPr>
        <w:spacing w:after="0" w:line="240" w:lineRule="auto"/>
        <w:contextualSpacing/>
        <w:jc w:val="both"/>
        <w:textAlignment w:val="bottom"/>
        <w:rPr>
          <w:rFonts w:ascii="Aptos" w:eastAsia="Times New Roman" w:hAnsi="Aptos" w:cs="Arial"/>
          <w:sz w:val="24"/>
          <w:szCs w:val="24"/>
          <w:lang w:eastAsia="en-CA"/>
        </w:rPr>
      </w:pPr>
      <w:r w:rsidRPr="00CB350B">
        <w:rPr>
          <w:rFonts w:ascii="Aptos" w:eastAsia="Times New Roman" w:hAnsi="Aptos" w:cs="Arial"/>
          <w:b/>
          <w:bCs/>
          <w:sz w:val="24"/>
          <w:szCs w:val="24"/>
          <w:lang w:eastAsia="en-CA"/>
        </w:rPr>
        <w:t>Σύνδεση των Παγκόσμιων Ηγετών της Τεχνολογίας</w:t>
      </w:r>
      <w:r w:rsidRPr="00CB350B">
        <w:rPr>
          <w:rFonts w:ascii="Aptos" w:eastAsia="Times New Roman" w:hAnsi="Aptos" w:cs="Arial"/>
          <w:sz w:val="24"/>
          <w:szCs w:val="24"/>
          <w:lang w:eastAsia="en-CA"/>
        </w:rPr>
        <w:t>: Επιτρέποντας τις αλληλεπιδράσεις μεταξύ πρωτοπόρων της τεχνολογίας, επενδυτών, επιχειρηματικών επιταχυντών και επιχειρηματιών, με τις κορυφαίες επιχειρήσεις τεχνολογίας, σε έξι ηπείρους.</w:t>
      </w:r>
    </w:p>
    <w:p w14:paraId="1D1E0E84" w14:textId="77777777" w:rsidR="00CB350B" w:rsidRPr="00CB350B" w:rsidRDefault="00CB350B" w:rsidP="00CB350B">
      <w:pPr>
        <w:numPr>
          <w:ilvl w:val="0"/>
          <w:numId w:val="2"/>
        </w:numPr>
        <w:spacing w:after="0" w:line="240" w:lineRule="auto"/>
        <w:contextualSpacing/>
        <w:jc w:val="both"/>
        <w:textAlignment w:val="bottom"/>
        <w:rPr>
          <w:rFonts w:ascii="Aptos" w:eastAsia="Times New Roman" w:hAnsi="Aptos" w:cs="Arial"/>
          <w:sz w:val="24"/>
          <w:szCs w:val="24"/>
          <w:lang w:eastAsia="en-CA"/>
        </w:rPr>
      </w:pPr>
      <w:r w:rsidRPr="00CB350B">
        <w:rPr>
          <w:rFonts w:ascii="Aptos" w:eastAsia="Times New Roman" w:hAnsi="Aptos" w:cs="Arial"/>
          <w:b/>
          <w:bCs/>
          <w:sz w:val="24"/>
          <w:szCs w:val="24"/>
          <w:lang w:eastAsia="en-CA"/>
        </w:rPr>
        <w:t>Παγκόσμια Προβολή</w:t>
      </w:r>
      <w:r w:rsidRPr="00CB350B">
        <w:rPr>
          <w:rFonts w:ascii="Aptos" w:eastAsia="Times New Roman" w:hAnsi="Aptos" w:cs="Arial"/>
          <w:sz w:val="24"/>
          <w:szCs w:val="24"/>
          <w:lang w:eastAsia="en-CA"/>
        </w:rPr>
        <w:t xml:space="preserve">: Παρέχοντας μια πλατφόρμα στις συμμετέχουσες </w:t>
      </w:r>
      <w:r w:rsidRPr="00CB350B">
        <w:rPr>
          <w:rFonts w:ascii="Aptos" w:eastAsia="Times New Roman" w:hAnsi="Aptos" w:cs="Arial"/>
          <w:sz w:val="24"/>
          <w:szCs w:val="24"/>
          <w:lang w:val="en-US" w:eastAsia="en-CA"/>
        </w:rPr>
        <w:t>scaleups</w:t>
      </w:r>
      <w:r w:rsidRPr="00CB350B">
        <w:rPr>
          <w:rFonts w:ascii="Aptos" w:eastAsia="Times New Roman" w:hAnsi="Aptos" w:cs="Arial"/>
          <w:sz w:val="24"/>
          <w:szCs w:val="24"/>
          <w:lang w:eastAsia="en-CA"/>
        </w:rPr>
        <w:t xml:space="preserve"> για να αποκτήσουν προβολή και πρόσβαση σε διεθνείς αγορές.</w:t>
      </w:r>
    </w:p>
    <w:p w14:paraId="251F93FA" w14:textId="77777777" w:rsidR="00CB350B" w:rsidRPr="00CB350B" w:rsidRDefault="00CB350B" w:rsidP="00CB350B">
      <w:pPr>
        <w:numPr>
          <w:ilvl w:val="0"/>
          <w:numId w:val="2"/>
        </w:numPr>
        <w:spacing w:after="0" w:line="240" w:lineRule="auto"/>
        <w:contextualSpacing/>
        <w:jc w:val="both"/>
        <w:textAlignment w:val="bottom"/>
        <w:rPr>
          <w:rFonts w:ascii="Aptos" w:eastAsia="Times New Roman" w:hAnsi="Aptos" w:cs="Arial"/>
          <w:sz w:val="24"/>
          <w:szCs w:val="24"/>
          <w:lang w:eastAsia="en-CA"/>
        </w:rPr>
      </w:pPr>
      <w:r w:rsidRPr="00CB350B">
        <w:rPr>
          <w:rFonts w:ascii="Aptos" w:eastAsia="Times New Roman" w:hAnsi="Aptos" w:cs="Arial"/>
          <w:b/>
          <w:bCs/>
          <w:sz w:val="24"/>
          <w:szCs w:val="24"/>
          <w:lang w:eastAsia="en-CA"/>
        </w:rPr>
        <w:t xml:space="preserve">Διοργάνωση Ενός Τουρνουά σε Στυλ </w:t>
      </w:r>
      <w:proofErr w:type="spellStart"/>
      <w:r w:rsidRPr="00CB350B">
        <w:rPr>
          <w:rFonts w:ascii="Aptos" w:eastAsia="Times New Roman" w:hAnsi="Aptos" w:cs="Arial"/>
          <w:b/>
          <w:bCs/>
          <w:sz w:val="24"/>
          <w:szCs w:val="24"/>
          <w:lang w:eastAsia="en-CA"/>
        </w:rPr>
        <w:t>Pitching</w:t>
      </w:r>
      <w:proofErr w:type="spellEnd"/>
      <w:r w:rsidRPr="00CB350B">
        <w:rPr>
          <w:rFonts w:ascii="Aptos" w:eastAsia="Times New Roman" w:hAnsi="Aptos" w:cs="Arial"/>
          <w:b/>
          <w:bCs/>
          <w:sz w:val="24"/>
          <w:szCs w:val="24"/>
          <w:lang w:eastAsia="en-CA"/>
        </w:rPr>
        <w:t xml:space="preserve"> σε Εθνικό Επίπεδο</w:t>
      </w:r>
      <w:r w:rsidRPr="00CB350B">
        <w:rPr>
          <w:rFonts w:ascii="Aptos" w:eastAsia="Times New Roman" w:hAnsi="Aptos" w:cs="Arial"/>
          <w:sz w:val="24"/>
          <w:szCs w:val="24"/>
          <w:lang w:eastAsia="en-CA"/>
        </w:rPr>
        <w:t>: Αναδεικνύοντας τις κορυφαίες επιχειρήσεις τεχνολογίας της χώρας και κατευθύνοντας τους εθνικούς νικητές στον τελικό του Παγκόσμιου Τουρνουά WITSA.</w:t>
      </w:r>
    </w:p>
    <w:p w14:paraId="477CB63C" w14:textId="77777777" w:rsidR="00CB350B" w:rsidRPr="00CB350B" w:rsidRDefault="00CB350B" w:rsidP="00CB350B">
      <w:pPr>
        <w:numPr>
          <w:ilvl w:val="0"/>
          <w:numId w:val="2"/>
        </w:numPr>
        <w:spacing w:after="0" w:line="240" w:lineRule="auto"/>
        <w:contextualSpacing/>
        <w:jc w:val="both"/>
        <w:textAlignment w:val="bottom"/>
        <w:rPr>
          <w:rFonts w:ascii="Aptos" w:eastAsia="Times New Roman" w:hAnsi="Aptos" w:cs="Arial"/>
          <w:sz w:val="24"/>
          <w:szCs w:val="24"/>
          <w:lang w:eastAsia="en-CA"/>
        </w:rPr>
      </w:pPr>
      <w:r w:rsidRPr="00CB350B">
        <w:rPr>
          <w:rFonts w:ascii="Aptos" w:eastAsia="Times New Roman" w:hAnsi="Aptos" w:cs="Arial"/>
          <w:b/>
          <w:bCs/>
          <w:sz w:val="24"/>
          <w:szCs w:val="24"/>
          <w:lang w:eastAsia="en-CA"/>
        </w:rPr>
        <w:t>Ανάδειξη του Επόμενου Παγκόσμιου «</w:t>
      </w:r>
      <w:proofErr w:type="spellStart"/>
      <w:r w:rsidRPr="00CB350B">
        <w:rPr>
          <w:rFonts w:ascii="Aptos" w:eastAsia="Times New Roman" w:hAnsi="Aptos" w:cs="Arial"/>
          <w:b/>
          <w:bCs/>
          <w:sz w:val="24"/>
          <w:szCs w:val="24"/>
          <w:lang w:eastAsia="en-CA"/>
        </w:rPr>
        <w:t>Μονοκέρου</w:t>
      </w:r>
      <w:proofErr w:type="spellEnd"/>
      <w:r w:rsidRPr="00CB350B">
        <w:rPr>
          <w:rFonts w:ascii="Aptos" w:eastAsia="Times New Roman" w:hAnsi="Aptos" w:cs="Arial"/>
          <w:b/>
          <w:bCs/>
          <w:sz w:val="24"/>
          <w:szCs w:val="24"/>
          <w:lang w:eastAsia="en-CA"/>
        </w:rPr>
        <w:t>»</w:t>
      </w:r>
      <w:r w:rsidRPr="00CB350B">
        <w:rPr>
          <w:rFonts w:ascii="Aptos" w:eastAsia="Times New Roman" w:hAnsi="Aptos" w:cs="Arial"/>
          <w:sz w:val="24"/>
          <w:szCs w:val="24"/>
          <w:lang w:eastAsia="en-CA"/>
        </w:rPr>
        <w:t xml:space="preserve">: Αναγνώριση και υποστήριξη </w:t>
      </w:r>
      <w:r w:rsidRPr="00CB350B">
        <w:rPr>
          <w:rFonts w:ascii="Aptos" w:eastAsia="Times New Roman" w:hAnsi="Aptos" w:cs="Arial"/>
          <w:sz w:val="24"/>
          <w:szCs w:val="24"/>
          <w:lang w:val="en-US" w:eastAsia="en-CA"/>
        </w:rPr>
        <w:t>scaleups</w:t>
      </w:r>
      <w:r w:rsidRPr="00CB350B">
        <w:rPr>
          <w:rFonts w:ascii="Aptos" w:eastAsia="Times New Roman" w:hAnsi="Aptos" w:cs="Arial"/>
          <w:sz w:val="24"/>
          <w:szCs w:val="24"/>
          <w:lang w:eastAsia="en-CA"/>
        </w:rPr>
        <w:t xml:space="preserve"> σε στάδιο χρηματοδότησης </w:t>
      </w:r>
      <w:r w:rsidRPr="00CB350B">
        <w:rPr>
          <w:rFonts w:ascii="Aptos" w:eastAsia="Times New Roman" w:hAnsi="Aptos" w:cs="Arial"/>
          <w:sz w:val="24"/>
          <w:szCs w:val="24"/>
          <w:lang w:val="en-US" w:eastAsia="en-CA"/>
        </w:rPr>
        <w:t>pre</w:t>
      </w:r>
      <w:r w:rsidRPr="00CB350B">
        <w:rPr>
          <w:rFonts w:ascii="Aptos" w:eastAsia="Times New Roman" w:hAnsi="Aptos" w:cs="Arial"/>
          <w:sz w:val="24"/>
          <w:szCs w:val="24"/>
          <w:lang w:eastAsia="en-CA"/>
        </w:rPr>
        <w:t>-</w:t>
      </w:r>
      <w:r w:rsidRPr="00CB350B">
        <w:rPr>
          <w:rFonts w:ascii="Aptos" w:eastAsia="Times New Roman" w:hAnsi="Aptos" w:cs="Arial"/>
          <w:sz w:val="24"/>
          <w:szCs w:val="24"/>
          <w:lang w:val="en-US" w:eastAsia="en-CA"/>
        </w:rPr>
        <w:t>series</w:t>
      </w:r>
      <w:r w:rsidRPr="00CB350B">
        <w:rPr>
          <w:rFonts w:ascii="Aptos" w:eastAsia="Times New Roman" w:hAnsi="Aptos" w:cs="Arial"/>
          <w:sz w:val="24"/>
          <w:szCs w:val="24"/>
          <w:lang w:eastAsia="en-CA"/>
        </w:rPr>
        <w:t xml:space="preserve"> A και άνω, που βρίσκονται στο όριο της επιτάχυνσης της ανάπτυξης, της χρηματοδότησης και της επέκτασης στην αγορά.</w:t>
      </w:r>
    </w:p>
    <w:p w14:paraId="16680287" w14:textId="77777777" w:rsidR="00CB350B" w:rsidRPr="00CB350B" w:rsidRDefault="00CB350B" w:rsidP="00CB350B">
      <w:pPr>
        <w:numPr>
          <w:ilvl w:val="0"/>
          <w:numId w:val="2"/>
        </w:numPr>
        <w:spacing w:after="0" w:line="240" w:lineRule="auto"/>
        <w:contextualSpacing/>
        <w:jc w:val="both"/>
        <w:textAlignment w:val="bottom"/>
        <w:rPr>
          <w:rFonts w:ascii="Aptos" w:eastAsia="Times New Roman" w:hAnsi="Aptos" w:cs="Arial"/>
          <w:sz w:val="24"/>
          <w:szCs w:val="24"/>
          <w:lang w:eastAsia="en-CA"/>
        </w:rPr>
      </w:pPr>
      <w:r w:rsidRPr="00CB350B">
        <w:rPr>
          <w:rFonts w:ascii="Aptos" w:eastAsia="Times New Roman" w:hAnsi="Aptos" w:cs="Arial"/>
          <w:b/>
          <w:bCs/>
          <w:sz w:val="24"/>
          <w:szCs w:val="24"/>
          <w:lang w:eastAsia="en-CA"/>
        </w:rPr>
        <w:t>Προώθηση Συνεργασίας</w:t>
      </w:r>
      <w:r w:rsidRPr="00CB350B">
        <w:rPr>
          <w:rFonts w:ascii="Aptos" w:eastAsia="Times New Roman" w:hAnsi="Aptos" w:cs="Arial"/>
          <w:sz w:val="24"/>
          <w:szCs w:val="24"/>
          <w:lang w:eastAsia="en-CA"/>
        </w:rPr>
        <w:t>: Σύνδεση επενδυτών, κυβερνητικών αρχηγών και τεχνολογικών συνδέσμων για την προώθηση της παγκόσμιας συνεργασίας, δικτύωσης και υποστήριξης με τη μορφή χρηματοδότησης και βραβείων.</w:t>
      </w:r>
    </w:p>
    <w:p w14:paraId="2F35A9A5" w14:textId="77777777" w:rsidR="00CB350B" w:rsidRPr="00CB350B" w:rsidRDefault="00CB350B" w:rsidP="00CB350B">
      <w:pPr>
        <w:spacing w:after="0" w:line="240" w:lineRule="auto"/>
        <w:jc w:val="both"/>
        <w:textAlignment w:val="bottom"/>
        <w:rPr>
          <w:rFonts w:ascii="Aptos" w:eastAsia="Times New Roman" w:hAnsi="Aptos" w:cs="Arial"/>
          <w:sz w:val="24"/>
          <w:szCs w:val="24"/>
          <w:lang w:eastAsia="en-CA"/>
        </w:rPr>
      </w:pPr>
    </w:p>
    <w:p w14:paraId="38B9E60D" w14:textId="77777777" w:rsidR="00CB350B" w:rsidRPr="00CB350B" w:rsidRDefault="00CB350B" w:rsidP="00CB350B">
      <w:pPr>
        <w:spacing w:after="0" w:line="240" w:lineRule="auto"/>
        <w:jc w:val="both"/>
        <w:textAlignment w:val="bottom"/>
        <w:rPr>
          <w:rFonts w:ascii="Aptos" w:eastAsia="Times New Roman" w:hAnsi="Aptos" w:cs="Arial"/>
          <w:sz w:val="24"/>
          <w:szCs w:val="24"/>
          <w:lang w:eastAsia="en-CA"/>
        </w:rPr>
      </w:pPr>
      <w:r w:rsidRPr="00CB350B">
        <w:rPr>
          <w:rFonts w:ascii="Aptos" w:eastAsia="Times New Roman" w:hAnsi="Aptos" w:cs="Arial"/>
          <w:sz w:val="24"/>
          <w:szCs w:val="24"/>
          <w:lang w:eastAsia="en-CA"/>
        </w:rPr>
        <w:t xml:space="preserve">Στο πρώτο Παγκόσμιο Τουρνουά του WITSA συμμετέχουν ομάδες από την Αργεντινή, την Αρμενία, την Αυστραλία, το Μπαχρέιν, τη Βραζιλία, την </w:t>
      </w:r>
      <w:proofErr w:type="spellStart"/>
      <w:r w:rsidRPr="00CB350B">
        <w:rPr>
          <w:rFonts w:ascii="Aptos" w:eastAsia="Times New Roman" w:hAnsi="Aptos" w:cs="Arial"/>
          <w:sz w:val="24"/>
          <w:szCs w:val="24"/>
          <w:lang w:eastAsia="en-CA"/>
        </w:rPr>
        <w:t>Ταϊβάν</w:t>
      </w:r>
      <w:proofErr w:type="spellEnd"/>
      <w:r w:rsidRPr="00CB350B">
        <w:rPr>
          <w:rFonts w:ascii="Aptos" w:eastAsia="Times New Roman" w:hAnsi="Aptos" w:cs="Arial"/>
          <w:sz w:val="24"/>
          <w:szCs w:val="24"/>
          <w:lang w:eastAsia="en-CA"/>
        </w:rPr>
        <w:t xml:space="preserve">, την Αίγυπτο, την Ελλάδα, την Ιορδανία, τη Μαλαισία, τη Μολδαβία, τη </w:t>
      </w:r>
      <w:proofErr w:type="spellStart"/>
      <w:r w:rsidRPr="00CB350B">
        <w:rPr>
          <w:rFonts w:ascii="Aptos" w:eastAsia="Times New Roman" w:hAnsi="Aptos" w:cs="Arial"/>
          <w:sz w:val="24"/>
          <w:szCs w:val="24"/>
          <w:lang w:eastAsia="en-CA"/>
        </w:rPr>
        <w:t>Μιανμάρ</w:t>
      </w:r>
      <w:proofErr w:type="spellEnd"/>
      <w:r w:rsidRPr="00CB350B">
        <w:rPr>
          <w:rFonts w:ascii="Aptos" w:eastAsia="Times New Roman" w:hAnsi="Aptos" w:cs="Arial"/>
          <w:sz w:val="24"/>
          <w:szCs w:val="24"/>
          <w:lang w:eastAsia="en-CA"/>
        </w:rPr>
        <w:t>, το Νεπάλ, τη Ρουμανία, τη Νότια Αφρική και τις Ηνωμένες Πολιτείες.</w:t>
      </w:r>
    </w:p>
    <w:p w14:paraId="4EBB42A9" w14:textId="77777777" w:rsidR="00CB350B" w:rsidRPr="00CB350B" w:rsidRDefault="00CB350B" w:rsidP="00CB350B">
      <w:pPr>
        <w:spacing w:after="0" w:line="240" w:lineRule="auto"/>
        <w:jc w:val="both"/>
        <w:textAlignment w:val="bottom"/>
        <w:rPr>
          <w:rFonts w:ascii="Aptos" w:eastAsia="Times New Roman" w:hAnsi="Aptos" w:cs="Arial"/>
          <w:sz w:val="24"/>
          <w:szCs w:val="24"/>
          <w:lang w:eastAsia="en-CA"/>
        </w:rPr>
      </w:pPr>
    </w:p>
    <w:p w14:paraId="00F9213E" w14:textId="2B46733D" w:rsidR="00CB350B" w:rsidRPr="00CB350B" w:rsidRDefault="00000000" w:rsidP="00CB350B">
      <w:pPr>
        <w:spacing w:after="0" w:line="240" w:lineRule="auto"/>
        <w:jc w:val="both"/>
        <w:textAlignment w:val="bottom"/>
        <w:rPr>
          <w:rFonts w:ascii="Aptos" w:eastAsia="Times New Roman" w:hAnsi="Aptos" w:cs="Arial"/>
          <w:sz w:val="24"/>
          <w:szCs w:val="24"/>
          <w:lang w:eastAsia="en-CA"/>
        </w:rPr>
      </w:pPr>
      <w:hyperlink r:id="rId9" w:history="1">
        <w:r w:rsidR="00CB350B" w:rsidRPr="00803E80">
          <w:rPr>
            <w:rStyle w:val="Hyperlink"/>
            <w:rFonts w:ascii="Aptos" w:eastAsia="Times New Roman" w:hAnsi="Aptos" w:cs="Arial"/>
            <w:sz w:val="24"/>
            <w:szCs w:val="24"/>
            <w:lang w:eastAsia="en-CA"/>
          </w:rPr>
          <w:t xml:space="preserve">Οι αιτήσεις έχουν ανοίξει και οι εταιρείες μπορούν να δηλώσουν συμμετοχή έως τις </w:t>
        </w:r>
        <w:r w:rsidR="00CB350B" w:rsidRPr="00803E80">
          <w:rPr>
            <w:rStyle w:val="Hyperlink"/>
            <w:rFonts w:ascii="Aptos" w:eastAsia="Times New Roman" w:hAnsi="Aptos" w:cs="Arial"/>
            <w:b/>
            <w:bCs/>
            <w:sz w:val="24"/>
            <w:szCs w:val="24"/>
            <w:lang w:eastAsia="en-CA"/>
          </w:rPr>
          <w:t xml:space="preserve">14 Ιουνίου </w:t>
        </w:r>
        <w:r w:rsidR="00CB350B" w:rsidRPr="00803E80">
          <w:rPr>
            <w:rStyle w:val="Hyperlink"/>
            <w:rFonts w:ascii="Aptos" w:eastAsia="Times New Roman" w:hAnsi="Aptos" w:cs="Arial"/>
            <w:sz w:val="24"/>
            <w:szCs w:val="24"/>
            <w:lang w:eastAsia="en-CA"/>
          </w:rPr>
          <w:t xml:space="preserve">στο </w:t>
        </w:r>
        <w:proofErr w:type="spellStart"/>
        <w:r w:rsidR="00CB350B" w:rsidRPr="00803E80">
          <w:rPr>
            <w:rStyle w:val="Hyperlink"/>
            <w:rFonts w:ascii="Aptos" w:eastAsia="Times New Roman" w:hAnsi="Aptos" w:cs="Arial"/>
            <w:sz w:val="24"/>
            <w:szCs w:val="24"/>
            <w:lang w:val="en-US" w:eastAsia="en-CA"/>
          </w:rPr>
          <w:t>sepe</w:t>
        </w:r>
        <w:proofErr w:type="spellEnd"/>
        <w:r w:rsidR="00CB350B" w:rsidRPr="00803E80">
          <w:rPr>
            <w:rStyle w:val="Hyperlink"/>
            <w:rFonts w:ascii="Aptos" w:eastAsia="Times New Roman" w:hAnsi="Aptos" w:cs="Arial"/>
            <w:sz w:val="24"/>
            <w:szCs w:val="24"/>
            <w:lang w:eastAsia="en-CA"/>
          </w:rPr>
          <w:t>.</w:t>
        </w:r>
        <w:r w:rsidR="00CB350B" w:rsidRPr="00803E80">
          <w:rPr>
            <w:rStyle w:val="Hyperlink"/>
            <w:rFonts w:ascii="Aptos" w:eastAsia="Times New Roman" w:hAnsi="Aptos" w:cs="Arial"/>
            <w:sz w:val="24"/>
            <w:szCs w:val="24"/>
            <w:lang w:val="en-US" w:eastAsia="en-CA"/>
          </w:rPr>
          <w:t>gr</w:t>
        </w:r>
        <w:r w:rsidR="00CB350B" w:rsidRPr="00803E80">
          <w:rPr>
            <w:rStyle w:val="Hyperlink"/>
            <w:rFonts w:ascii="Aptos" w:eastAsia="Times New Roman" w:hAnsi="Aptos" w:cs="Arial"/>
            <w:sz w:val="24"/>
            <w:szCs w:val="24"/>
            <w:lang w:eastAsia="en-CA"/>
          </w:rPr>
          <w:t>, όπου μπορείτε να βρείτε περισσότερες πληροφορίες.</w:t>
        </w:r>
      </w:hyperlink>
      <w:r w:rsidR="00CB350B" w:rsidRPr="00CB350B">
        <w:rPr>
          <w:rFonts w:ascii="Aptos" w:eastAsia="Times New Roman" w:hAnsi="Aptos" w:cs="Arial"/>
          <w:sz w:val="24"/>
          <w:szCs w:val="24"/>
          <w:lang w:eastAsia="en-CA"/>
        </w:rPr>
        <w:t xml:space="preserve"> </w:t>
      </w:r>
    </w:p>
    <w:p w14:paraId="707D04D0" w14:textId="77777777" w:rsidR="00CB350B" w:rsidRPr="00CB350B" w:rsidRDefault="00CB350B" w:rsidP="00CB350B">
      <w:pPr>
        <w:spacing w:after="0" w:line="240" w:lineRule="auto"/>
        <w:jc w:val="both"/>
        <w:textAlignment w:val="bottom"/>
        <w:rPr>
          <w:rFonts w:ascii="Aptos" w:eastAsia="Times New Roman" w:hAnsi="Aptos" w:cs="Arial"/>
          <w:sz w:val="24"/>
          <w:szCs w:val="24"/>
          <w:lang w:eastAsia="en-CA"/>
        </w:rPr>
      </w:pPr>
    </w:p>
    <w:p w14:paraId="072E8FBC" w14:textId="77777777" w:rsidR="00CB350B" w:rsidRPr="00CB350B" w:rsidRDefault="00CB350B" w:rsidP="00CB350B">
      <w:pPr>
        <w:spacing w:after="0" w:line="240" w:lineRule="auto"/>
        <w:jc w:val="both"/>
        <w:textAlignment w:val="bottom"/>
        <w:rPr>
          <w:rFonts w:ascii="Aptos" w:eastAsia="Times New Roman" w:hAnsi="Aptos" w:cs="Arial"/>
          <w:sz w:val="24"/>
          <w:szCs w:val="24"/>
          <w:lang w:eastAsia="en-CA"/>
        </w:rPr>
      </w:pPr>
    </w:p>
    <w:p w14:paraId="204CDB2B" w14:textId="77777777" w:rsidR="00CB350B" w:rsidRPr="00CB350B" w:rsidRDefault="00CB350B" w:rsidP="00CB350B">
      <w:pPr>
        <w:spacing w:after="0" w:line="240" w:lineRule="auto"/>
        <w:jc w:val="both"/>
        <w:textAlignment w:val="bottom"/>
        <w:rPr>
          <w:rFonts w:ascii="Aptos" w:eastAsia="Times New Roman" w:hAnsi="Aptos" w:cs="Arial"/>
          <w:sz w:val="24"/>
          <w:szCs w:val="24"/>
          <w:lang w:eastAsia="en-CA"/>
        </w:rPr>
      </w:pPr>
    </w:p>
    <w:p w14:paraId="3F80B91E" w14:textId="77777777" w:rsidR="00CB350B" w:rsidRPr="00CB350B" w:rsidRDefault="00CB350B" w:rsidP="00CB350B">
      <w:pPr>
        <w:spacing w:after="0" w:line="240" w:lineRule="auto"/>
        <w:jc w:val="both"/>
        <w:textAlignment w:val="bottom"/>
        <w:rPr>
          <w:rFonts w:ascii="Aptos" w:eastAsia="Times New Roman" w:hAnsi="Aptos" w:cs="Arial"/>
          <w:sz w:val="24"/>
          <w:szCs w:val="24"/>
          <w:lang w:eastAsia="en-CA"/>
        </w:rPr>
      </w:pPr>
    </w:p>
    <w:p w14:paraId="484A8C17" w14:textId="77777777" w:rsidR="00CB350B" w:rsidRPr="00CB350B" w:rsidRDefault="00CB350B" w:rsidP="00CB350B">
      <w:pPr>
        <w:spacing w:after="0" w:line="240" w:lineRule="auto"/>
        <w:jc w:val="both"/>
        <w:textAlignment w:val="bottom"/>
        <w:rPr>
          <w:rFonts w:ascii="Aptos" w:eastAsia="Times New Roman" w:hAnsi="Aptos" w:cs="Arial"/>
          <w:sz w:val="24"/>
          <w:szCs w:val="24"/>
          <w:lang w:eastAsia="en-CA"/>
        </w:rPr>
      </w:pPr>
      <w:r w:rsidRPr="00CB350B">
        <w:rPr>
          <w:rFonts w:ascii="Aptos" w:eastAsia="Times New Roman" w:hAnsi="Aptos" w:cs="Arial"/>
          <w:sz w:val="24"/>
          <w:szCs w:val="24"/>
          <w:lang w:eastAsia="en-CA"/>
        </w:rPr>
        <w:t>###</w:t>
      </w:r>
    </w:p>
    <w:p w14:paraId="6EED202D" w14:textId="77777777" w:rsidR="00CB350B" w:rsidRPr="00CB350B" w:rsidRDefault="00CB350B" w:rsidP="00CB350B">
      <w:pPr>
        <w:spacing w:after="0" w:line="240" w:lineRule="auto"/>
        <w:jc w:val="both"/>
        <w:textAlignment w:val="bottom"/>
        <w:rPr>
          <w:rFonts w:ascii="Aptos" w:eastAsia="Times New Roman" w:hAnsi="Aptos" w:cs="Arial"/>
          <w:sz w:val="24"/>
          <w:szCs w:val="24"/>
          <w:lang w:eastAsia="en-CA"/>
        </w:rPr>
      </w:pPr>
    </w:p>
    <w:p w14:paraId="19F845AD" w14:textId="77777777" w:rsidR="00CB350B" w:rsidRPr="00CB350B" w:rsidRDefault="00000000" w:rsidP="00CB350B">
      <w:pPr>
        <w:spacing w:after="0" w:line="240" w:lineRule="auto"/>
        <w:jc w:val="both"/>
        <w:textAlignment w:val="bottom"/>
        <w:rPr>
          <w:rFonts w:ascii="Aptos" w:eastAsia="Times New Roman" w:hAnsi="Aptos" w:cs="Arial"/>
          <w:sz w:val="20"/>
          <w:szCs w:val="20"/>
          <w:u w:val="single"/>
          <w:lang w:eastAsia="en-CA"/>
        </w:rPr>
      </w:pPr>
      <w:hyperlink r:id="rId10" w:history="1">
        <w:r w:rsidR="00CB350B" w:rsidRPr="00CB350B">
          <w:rPr>
            <w:rFonts w:ascii="Aptos" w:eastAsia="Times New Roman" w:hAnsi="Aptos" w:cs="Arial"/>
            <w:color w:val="0000FF"/>
            <w:sz w:val="20"/>
            <w:szCs w:val="20"/>
            <w:u w:val="single"/>
            <w:lang w:eastAsia="en-CA"/>
          </w:rPr>
          <w:t>Σχετικά με τον ΣΕΠΕ</w:t>
        </w:r>
      </w:hyperlink>
    </w:p>
    <w:p w14:paraId="6495C3E7" w14:textId="77777777" w:rsidR="00CB350B" w:rsidRPr="00CB350B" w:rsidRDefault="00CB350B" w:rsidP="00CB350B">
      <w:pPr>
        <w:spacing w:after="0" w:line="240" w:lineRule="auto"/>
        <w:jc w:val="both"/>
        <w:textAlignment w:val="bottom"/>
        <w:rPr>
          <w:rFonts w:ascii="Aptos" w:eastAsia="Times New Roman" w:hAnsi="Aptos" w:cs="Arial"/>
          <w:sz w:val="20"/>
          <w:szCs w:val="20"/>
          <w:lang w:eastAsia="en-CA"/>
        </w:rPr>
      </w:pPr>
      <w:r w:rsidRPr="00CB350B">
        <w:rPr>
          <w:rFonts w:ascii="Aptos" w:eastAsia="Times New Roman" w:hAnsi="Aptos" w:cs="Arial"/>
          <w:sz w:val="20"/>
          <w:szCs w:val="20"/>
          <w:lang w:eastAsia="en-CA"/>
        </w:rPr>
        <w:t>Ο Σύνδεσμος Επιχειρήσεων Πληροφορικής &amp; Επικοινωνιών Ελλάδας ιδρύθηκε το Φεβρουάριο του 1995. Ο ΣΕΠΕ, ως θεσμικός συνομιλητής και εταίρος της πολιτείας, παρέχει έγκυρη και υπεύθυνη γνωμοδότηση για τη βέλτιστη αξιοποίηση της χρήσης των Τεχνολογιών Πληροφορικής και Επικοινωνιών, με στόχο την ανάπτυξη της ελληνικής κοινωνίας και οικονομίας.</w:t>
      </w:r>
    </w:p>
    <w:p w14:paraId="60896EC0" w14:textId="77777777" w:rsidR="00CB350B" w:rsidRPr="00CB350B" w:rsidRDefault="00CB350B" w:rsidP="00CB350B">
      <w:pPr>
        <w:spacing w:after="0" w:line="240" w:lineRule="auto"/>
        <w:jc w:val="both"/>
        <w:textAlignment w:val="bottom"/>
        <w:rPr>
          <w:rFonts w:ascii="Aptos" w:eastAsia="Times New Roman" w:hAnsi="Aptos" w:cs="Arial"/>
          <w:sz w:val="20"/>
          <w:szCs w:val="20"/>
          <w:lang w:eastAsia="en-CA"/>
        </w:rPr>
      </w:pPr>
    </w:p>
    <w:p w14:paraId="136AA2EE" w14:textId="77777777" w:rsidR="00CB350B" w:rsidRPr="00CB350B" w:rsidRDefault="00CB350B" w:rsidP="00CB350B">
      <w:pPr>
        <w:spacing w:after="0" w:line="240" w:lineRule="auto"/>
        <w:jc w:val="both"/>
        <w:textAlignment w:val="bottom"/>
        <w:rPr>
          <w:rFonts w:ascii="Aptos" w:eastAsia="Times New Roman" w:hAnsi="Aptos" w:cs="Arial"/>
          <w:sz w:val="20"/>
          <w:szCs w:val="20"/>
          <w:lang w:eastAsia="en-CA"/>
        </w:rPr>
      </w:pPr>
      <w:r w:rsidRPr="00CB350B">
        <w:rPr>
          <w:rFonts w:ascii="Aptos" w:eastAsia="Times New Roman" w:hAnsi="Aptos" w:cs="Arial"/>
          <w:sz w:val="20"/>
          <w:szCs w:val="20"/>
          <w:lang w:eastAsia="en-CA"/>
        </w:rPr>
        <w:t>Τα μέλη του ΣΕΠΕ είναι επιχειρήσεις του κλάδου Ψηφιακής Τεχνολογίας απ’ όλη την Ελλάδα, οι οποίες παρέχουν εργασία σε περισσότερους από 100.000 εργαζομένους και εκπροσωπούν περίπου το 95% του συνολικού κύκλου εργασιών της εγχώριας αγοράς, ποσοστό το οποίο αντιστοιχεί περίπου στο 8% του ΑΕΠ.</w:t>
      </w:r>
    </w:p>
    <w:p w14:paraId="7CF93C81" w14:textId="77777777" w:rsidR="00CB350B" w:rsidRPr="00CB350B" w:rsidRDefault="00CB350B" w:rsidP="00CB350B">
      <w:pPr>
        <w:spacing w:after="0" w:line="240" w:lineRule="auto"/>
        <w:jc w:val="both"/>
        <w:textAlignment w:val="bottom"/>
        <w:rPr>
          <w:rFonts w:ascii="Aptos" w:eastAsia="Times New Roman" w:hAnsi="Aptos" w:cs="Arial"/>
          <w:sz w:val="20"/>
          <w:szCs w:val="20"/>
          <w:lang w:eastAsia="en-CA"/>
        </w:rPr>
      </w:pPr>
    </w:p>
    <w:p w14:paraId="00931BFA" w14:textId="77777777" w:rsidR="00CB350B" w:rsidRPr="00CB350B" w:rsidRDefault="00CB350B" w:rsidP="00CB350B">
      <w:pPr>
        <w:spacing w:after="0" w:line="240" w:lineRule="auto"/>
        <w:jc w:val="both"/>
        <w:textAlignment w:val="bottom"/>
        <w:rPr>
          <w:rFonts w:ascii="Aptos" w:eastAsia="Times New Roman" w:hAnsi="Aptos" w:cs="Arial"/>
          <w:sz w:val="20"/>
          <w:szCs w:val="20"/>
          <w:lang w:eastAsia="en-CA"/>
        </w:rPr>
      </w:pPr>
      <w:r w:rsidRPr="00CB350B">
        <w:rPr>
          <w:rFonts w:ascii="Aptos" w:eastAsia="Times New Roman" w:hAnsi="Aptos" w:cs="Arial"/>
          <w:sz w:val="20"/>
          <w:szCs w:val="20"/>
          <w:lang w:eastAsia="en-CA"/>
        </w:rPr>
        <w:t>Ο ΣΕΠΕ είναι μέλος του Ευρωπαϊκού Συνδέσμου Βιομηχανίας Ψηφιακής Τεχνολογίας (DIGITALEUROPE) και του Παγκοσμίου Συνδέσμου Υπηρεσιών Καινοτομίας και Τεχνολογίας (WITSA).</w:t>
      </w:r>
    </w:p>
    <w:p w14:paraId="26A4E3B8" w14:textId="77777777" w:rsidR="00CB350B" w:rsidRPr="00CB350B" w:rsidRDefault="00CB350B" w:rsidP="00CB350B">
      <w:pPr>
        <w:spacing w:after="0" w:line="240" w:lineRule="auto"/>
        <w:jc w:val="both"/>
        <w:textAlignment w:val="bottom"/>
        <w:rPr>
          <w:rFonts w:ascii="Aptos" w:eastAsia="Times New Roman" w:hAnsi="Aptos" w:cs="Arial"/>
          <w:sz w:val="20"/>
          <w:szCs w:val="20"/>
          <w:lang w:eastAsia="en-CA"/>
        </w:rPr>
      </w:pPr>
    </w:p>
    <w:p w14:paraId="1EC0CF88" w14:textId="77777777" w:rsidR="00CB350B" w:rsidRPr="00CB350B" w:rsidRDefault="00CB350B" w:rsidP="00CB350B">
      <w:pPr>
        <w:spacing w:after="0" w:line="240" w:lineRule="auto"/>
        <w:jc w:val="both"/>
        <w:textAlignment w:val="bottom"/>
        <w:rPr>
          <w:rFonts w:ascii="Aptos" w:eastAsia="Times New Roman" w:hAnsi="Aptos" w:cs="Arial"/>
          <w:sz w:val="20"/>
          <w:szCs w:val="20"/>
          <w:lang w:eastAsia="en-CA"/>
        </w:rPr>
      </w:pPr>
    </w:p>
    <w:p w14:paraId="65E65089" w14:textId="77777777" w:rsidR="00CB350B" w:rsidRPr="00CB350B" w:rsidRDefault="00000000" w:rsidP="00CB350B">
      <w:pPr>
        <w:spacing w:after="0" w:line="240" w:lineRule="auto"/>
        <w:jc w:val="both"/>
        <w:textAlignment w:val="bottom"/>
        <w:rPr>
          <w:rFonts w:ascii="Aptos" w:eastAsia="Times New Roman" w:hAnsi="Aptos" w:cs="Arial"/>
          <w:sz w:val="20"/>
          <w:szCs w:val="20"/>
          <w:u w:val="single"/>
          <w:lang w:eastAsia="en-CA"/>
        </w:rPr>
      </w:pPr>
      <w:hyperlink r:id="rId11" w:history="1">
        <w:r w:rsidR="00CB350B" w:rsidRPr="00CB350B">
          <w:rPr>
            <w:rFonts w:ascii="Aptos" w:eastAsia="Times New Roman" w:hAnsi="Aptos" w:cs="Arial"/>
            <w:color w:val="0000FF"/>
            <w:sz w:val="20"/>
            <w:szCs w:val="20"/>
            <w:u w:val="single"/>
            <w:lang w:eastAsia="en-CA"/>
          </w:rPr>
          <w:t>Σχετικά με το</w:t>
        </w:r>
        <w:r w:rsidR="00CB350B" w:rsidRPr="00CB350B">
          <w:rPr>
            <w:rFonts w:ascii="Aptos" w:eastAsia="Times New Roman" w:hAnsi="Aptos" w:cs="Arial"/>
            <w:color w:val="0000FF"/>
            <w:sz w:val="20"/>
            <w:szCs w:val="20"/>
            <w:u w:val="single"/>
            <w:lang w:val="en-US" w:eastAsia="en-CA"/>
          </w:rPr>
          <w:t>v</w:t>
        </w:r>
        <w:r w:rsidR="00CB350B" w:rsidRPr="00CB350B">
          <w:rPr>
            <w:rFonts w:ascii="Aptos" w:eastAsia="Times New Roman" w:hAnsi="Aptos" w:cs="Arial"/>
            <w:color w:val="0000FF"/>
            <w:sz w:val="20"/>
            <w:szCs w:val="20"/>
            <w:u w:val="single"/>
            <w:lang w:eastAsia="en-CA"/>
          </w:rPr>
          <w:t xml:space="preserve"> </w:t>
        </w:r>
        <w:r w:rsidR="00CB350B" w:rsidRPr="00CB350B">
          <w:rPr>
            <w:rFonts w:ascii="Aptos" w:eastAsia="Times New Roman" w:hAnsi="Aptos" w:cs="Arial"/>
            <w:color w:val="0000FF"/>
            <w:sz w:val="20"/>
            <w:szCs w:val="20"/>
            <w:u w:val="single"/>
            <w:lang w:val="en-US" w:eastAsia="en-CA"/>
          </w:rPr>
          <w:t>WITSA</w:t>
        </w:r>
      </w:hyperlink>
    </w:p>
    <w:p w14:paraId="4FAC7BD6" w14:textId="77777777" w:rsidR="00CB350B" w:rsidRPr="00CB350B" w:rsidRDefault="00CB350B" w:rsidP="00CB350B">
      <w:pPr>
        <w:spacing w:after="0" w:line="240" w:lineRule="auto"/>
        <w:jc w:val="both"/>
        <w:textAlignment w:val="bottom"/>
        <w:rPr>
          <w:rFonts w:ascii="Aptos" w:eastAsia="Times New Roman" w:hAnsi="Aptos" w:cs="Arial"/>
          <w:sz w:val="20"/>
          <w:szCs w:val="20"/>
          <w:lang w:eastAsia="en-CA"/>
        </w:rPr>
      </w:pPr>
      <w:r w:rsidRPr="00CB350B">
        <w:rPr>
          <w:rFonts w:ascii="Aptos" w:eastAsia="Times New Roman" w:hAnsi="Aptos" w:cs="Arial"/>
          <w:sz w:val="20"/>
          <w:szCs w:val="20"/>
          <w:lang w:eastAsia="en-CA"/>
        </w:rPr>
        <w:t>Ο WITSA είναι η κορυφαία κοινοπραξία εθνικών επαγγελματικών συνδέσμων τεχνολογίας από 80 και πλέον χώρες. Ιδρύθηκε το 1978 και σήμερα τα μέλη του αντιπροσωπεύουν περισσότερο από το 90% της παγκόσμιας αγοράς Τεχνολογίας.</w:t>
      </w:r>
    </w:p>
    <w:p w14:paraId="27179DA8" w14:textId="77777777" w:rsidR="00CB350B" w:rsidRPr="00CB350B" w:rsidRDefault="00CB350B" w:rsidP="00CB350B">
      <w:pPr>
        <w:spacing w:after="0" w:line="240" w:lineRule="auto"/>
        <w:jc w:val="both"/>
        <w:textAlignment w:val="bottom"/>
        <w:rPr>
          <w:rFonts w:ascii="Aptos" w:eastAsia="Times New Roman" w:hAnsi="Aptos" w:cs="Arial"/>
          <w:sz w:val="20"/>
          <w:szCs w:val="20"/>
          <w:lang w:eastAsia="en-CA"/>
        </w:rPr>
      </w:pPr>
    </w:p>
    <w:p w14:paraId="5007F27F" w14:textId="77777777" w:rsidR="00CB350B" w:rsidRPr="00CB350B" w:rsidRDefault="00CB350B" w:rsidP="00CB350B">
      <w:pPr>
        <w:spacing w:after="0" w:line="240" w:lineRule="auto"/>
        <w:jc w:val="both"/>
        <w:textAlignment w:val="bottom"/>
        <w:rPr>
          <w:rFonts w:ascii="Aptos" w:eastAsia="Times New Roman" w:hAnsi="Aptos" w:cs="Arial"/>
          <w:sz w:val="20"/>
          <w:szCs w:val="20"/>
          <w:lang w:eastAsia="en-CA"/>
        </w:rPr>
      </w:pPr>
      <w:r w:rsidRPr="00CB350B">
        <w:rPr>
          <w:rFonts w:ascii="Aptos" w:eastAsia="Times New Roman" w:hAnsi="Aptos" w:cs="Arial"/>
          <w:sz w:val="20"/>
          <w:szCs w:val="20"/>
          <w:lang w:eastAsia="en-CA"/>
        </w:rPr>
        <w:t>Ως η κορυφαία αναγνωρισμένη φωνή της παγκόσμιας βιομηχανίας τεχνολογίας, ο WITSA στοχεύει να οδηγήσει τον μετασχηματισμό και να αναπτύξει τη βιομηχανία δεδομένου ότι η τεχνολογία είναι ο βασικός μοχλός της παγκόσμιας οικονομίας.</w:t>
      </w:r>
    </w:p>
    <w:p w14:paraId="5BEEE261" w14:textId="77777777" w:rsidR="00CB350B" w:rsidRPr="00CB350B" w:rsidRDefault="00CB350B" w:rsidP="00CB350B">
      <w:pPr>
        <w:spacing w:after="0" w:line="240" w:lineRule="auto"/>
        <w:jc w:val="both"/>
        <w:textAlignment w:val="bottom"/>
        <w:rPr>
          <w:rFonts w:ascii="Aptos" w:eastAsia="Times New Roman" w:hAnsi="Aptos" w:cs="Arial"/>
          <w:sz w:val="20"/>
          <w:szCs w:val="20"/>
          <w:lang w:eastAsia="en-CA"/>
        </w:rPr>
      </w:pPr>
    </w:p>
    <w:p w14:paraId="766F80D2" w14:textId="77777777" w:rsidR="00CB350B" w:rsidRPr="00CB350B" w:rsidRDefault="00CB350B" w:rsidP="00CB350B">
      <w:pPr>
        <w:spacing w:after="0" w:line="240" w:lineRule="auto"/>
        <w:jc w:val="both"/>
        <w:textAlignment w:val="bottom"/>
        <w:rPr>
          <w:rFonts w:ascii="Aptos" w:eastAsia="Times New Roman" w:hAnsi="Aptos" w:cs="Arial"/>
          <w:sz w:val="20"/>
          <w:szCs w:val="20"/>
          <w:lang w:eastAsia="en-CA"/>
        </w:rPr>
      </w:pPr>
      <w:r w:rsidRPr="00CB350B">
        <w:rPr>
          <w:rFonts w:ascii="Aptos" w:eastAsia="Times New Roman" w:hAnsi="Aptos" w:cs="Arial"/>
          <w:sz w:val="20"/>
          <w:szCs w:val="20"/>
          <w:lang w:eastAsia="en-CA"/>
        </w:rPr>
        <w:t xml:space="preserve"> </w:t>
      </w:r>
    </w:p>
    <w:bookmarkEnd w:id="0"/>
    <w:p w14:paraId="4D40345F" w14:textId="3C317F96" w:rsidR="007B4B94" w:rsidRPr="007B4B94" w:rsidRDefault="007B4B94" w:rsidP="00763D26">
      <w:pPr>
        <w:widowControl w:val="0"/>
        <w:suppressAutoHyphens/>
        <w:overflowPunct w:val="0"/>
        <w:autoSpaceDE w:val="0"/>
        <w:autoSpaceDN w:val="0"/>
        <w:spacing w:after="0" w:line="240" w:lineRule="auto"/>
        <w:jc w:val="both"/>
        <w:textAlignment w:val="baseline"/>
        <w:rPr>
          <w:rFonts w:cs="Arial"/>
          <w:b/>
          <w:bCs/>
          <w:color w:val="3A3A3A"/>
          <w:bdr w:val="none" w:sz="0" w:space="0" w:color="auto" w:frame="1"/>
          <w:shd w:val="clear" w:color="auto" w:fill="FFFFFF"/>
        </w:rPr>
      </w:pPr>
    </w:p>
    <w:sectPr w:rsidR="007B4B94" w:rsidRPr="007B4B94" w:rsidSect="006835DF">
      <w:headerReference w:type="default" r:id="rId12"/>
      <w:headerReference w:type="first" r:id="rId13"/>
      <w:footerReference w:type="first" r:id="rId14"/>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8F64DD" w14:textId="77777777" w:rsidR="00842B89" w:rsidRDefault="00842B89" w:rsidP="00A91118">
      <w:pPr>
        <w:spacing w:after="0" w:line="240" w:lineRule="auto"/>
      </w:pPr>
      <w:r>
        <w:separator/>
      </w:r>
    </w:p>
  </w:endnote>
  <w:endnote w:type="continuationSeparator" w:id="0">
    <w:p w14:paraId="0A60A2F2" w14:textId="77777777" w:rsidR="00842B89" w:rsidRDefault="00842B89" w:rsidP="00A91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PF Catalog Light">
    <w:altName w:val="Corbel"/>
    <w:panose1 w:val="02000403040000020004"/>
    <w:charset w:val="00"/>
    <w:family w:val="modern"/>
    <w:notTrueType/>
    <w:pitch w:val="variable"/>
    <w:sig w:usb0="80000083"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4FEA2" w14:textId="0E094786" w:rsidR="00ED0B32" w:rsidRDefault="00ED0B32">
    <w:pPr>
      <w:pStyle w:val="Footer"/>
    </w:pPr>
    <w:r>
      <w:rPr>
        <w:noProof/>
        <w:lang w:val="en-US"/>
      </w:rPr>
      <w:drawing>
        <wp:inline distT="0" distB="0" distL="0" distR="0" wp14:anchorId="15099BC6" wp14:editId="1F6D38EB">
          <wp:extent cx="6120130" cy="139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3970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0B24D0" w14:textId="77777777" w:rsidR="00842B89" w:rsidRDefault="00842B89" w:rsidP="00A91118">
      <w:pPr>
        <w:spacing w:after="0" w:line="240" w:lineRule="auto"/>
      </w:pPr>
      <w:r>
        <w:separator/>
      </w:r>
    </w:p>
  </w:footnote>
  <w:footnote w:type="continuationSeparator" w:id="0">
    <w:p w14:paraId="4A2E0A73" w14:textId="77777777" w:rsidR="00842B89" w:rsidRDefault="00842B89" w:rsidP="00A911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89991" w14:textId="3125BD4A" w:rsidR="00A91118" w:rsidRPr="00ED0B32" w:rsidRDefault="00D67894">
    <w:pPr>
      <w:pStyle w:val="Header"/>
      <w:rPr>
        <w:sz w:val="20"/>
        <w:szCs w:val="20"/>
      </w:rPr>
    </w:pPr>
    <w:r>
      <w:rPr>
        <w:rFonts w:ascii="PF Catalog Light" w:hAnsi="PF Catalog Light"/>
        <w:b/>
        <w:noProof/>
        <w:color w:val="7F7F7F"/>
        <w:sz w:val="2"/>
        <w:szCs w:val="2"/>
        <w:lang w:val="en-US"/>
      </w:rPr>
      <w:drawing>
        <wp:inline distT="0" distB="0" distL="0" distR="0" wp14:anchorId="6946E089" wp14:editId="17EB6852">
          <wp:extent cx="1830126" cy="468000"/>
          <wp:effectExtent l="0" t="0" r="0" b="8255"/>
          <wp:docPr id="3" name="Picture 43" descr="sepe_logo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sepe_logo2011"/>
                  <pic:cNvPicPr>
                    <a:picLocks noChangeAspect="1" noChangeArrowheads="1"/>
                  </pic:cNvPicPr>
                </pic:nvPicPr>
                <pic:blipFill>
                  <a:blip r:embed="rId1">
                    <a:clrChange>
                      <a:clrFrom>
                        <a:srgbClr val="FEFEFE"/>
                      </a:clrFrom>
                      <a:clrTo>
                        <a:srgbClr val="FEFEFE">
                          <a:alpha val="0"/>
                        </a:srgbClr>
                      </a:clrTo>
                    </a:clrChange>
                    <a:extLst>
                      <a:ext uri="{28A0092B-C50C-407E-A947-70E740481C1C}">
                        <a14:useLocalDpi xmlns:a14="http://schemas.microsoft.com/office/drawing/2010/main" val="0"/>
                      </a:ext>
                    </a:extLst>
                  </a:blip>
                  <a:srcRect l="2480"/>
                  <a:stretch>
                    <a:fillRect/>
                  </a:stretch>
                </pic:blipFill>
                <pic:spPr bwMode="auto">
                  <a:xfrm>
                    <a:off x="0" y="0"/>
                    <a:ext cx="1830126" cy="468000"/>
                  </a:xfrm>
                  <a:prstGeom prst="rect">
                    <a:avLst/>
                  </a:prstGeom>
                  <a:noFill/>
                  <a:ln>
                    <a:noFill/>
                  </a:ln>
                </pic:spPr>
              </pic:pic>
            </a:graphicData>
          </a:graphic>
        </wp:inline>
      </w:drawing>
    </w:r>
  </w:p>
  <w:p w14:paraId="3658374D" w14:textId="77777777" w:rsidR="00A91118" w:rsidRPr="00ED0B32" w:rsidRDefault="00A91118" w:rsidP="00A91118">
    <w:pPr>
      <w:pStyle w:val="Header"/>
      <w:jc w:val="cent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5D5B0" w14:textId="76E6F337" w:rsidR="00ED0B32" w:rsidRDefault="00D67894">
    <w:pPr>
      <w:pStyle w:val="Header"/>
    </w:pPr>
    <w:r>
      <w:rPr>
        <w:rFonts w:ascii="PF Catalog Light" w:hAnsi="PF Catalog Light"/>
        <w:b/>
        <w:noProof/>
        <w:color w:val="7F7F7F"/>
        <w:sz w:val="2"/>
        <w:szCs w:val="2"/>
        <w:lang w:val="en-US"/>
      </w:rPr>
      <w:drawing>
        <wp:inline distT="0" distB="0" distL="0" distR="0" wp14:anchorId="165BA2EE" wp14:editId="4B67910B">
          <wp:extent cx="2252463" cy="576000"/>
          <wp:effectExtent l="0" t="0" r="0" b="0"/>
          <wp:docPr id="1" name="Picture 40" descr="sepe_logo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sepe_logo2011"/>
                  <pic:cNvPicPr>
                    <a:picLocks noChangeAspect="1" noChangeArrowheads="1"/>
                  </pic:cNvPicPr>
                </pic:nvPicPr>
                <pic:blipFill>
                  <a:blip r:embed="rId1">
                    <a:clrChange>
                      <a:clrFrom>
                        <a:srgbClr val="FEFEFE"/>
                      </a:clrFrom>
                      <a:clrTo>
                        <a:srgbClr val="FEFEFE">
                          <a:alpha val="0"/>
                        </a:srgbClr>
                      </a:clrTo>
                    </a:clrChange>
                    <a:extLst>
                      <a:ext uri="{28A0092B-C50C-407E-A947-70E740481C1C}">
                        <a14:useLocalDpi xmlns:a14="http://schemas.microsoft.com/office/drawing/2010/main" val="0"/>
                      </a:ext>
                    </a:extLst>
                  </a:blip>
                  <a:srcRect l="2480"/>
                  <a:stretch>
                    <a:fillRect/>
                  </a:stretch>
                </pic:blipFill>
                <pic:spPr bwMode="auto">
                  <a:xfrm>
                    <a:off x="0" y="0"/>
                    <a:ext cx="2252463" cy="576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9F4D4D"/>
    <w:multiLevelType w:val="hybridMultilevel"/>
    <w:tmpl w:val="F69E8D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3F0401A"/>
    <w:multiLevelType w:val="hybridMultilevel"/>
    <w:tmpl w:val="B1769E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071925936">
    <w:abstractNumId w:val="1"/>
  </w:num>
  <w:num w:numId="2" w16cid:durableId="1138111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W3MLUwNTQysDCzMDFS0lEKTi0uzszPAykwrgUANMI92iwAAAA="/>
  </w:docVars>
  <w:rsids>
    <w:rsidRoot w:val="003D1ED7"/>
    <w:rsid w:val="000041AD"/>
    <w:rsid w:val="00011B29"/>
    <w:rsid w:val="00017D79"/>
    <w:rsid w:val="0005037D"/>
    <w:rsid w:val="00050AD6"/>
    <w:rsid w:val="00051E1C"/>
    <w:rsid w:val="00056D12"/>
    <w:rsid w:val="00073A06"/>
    <w:rsid w:val="00073CFD"/>
    <w:rsid w:val="00075575"/>
    <w:rsid w:val="000875B7"/>
    <w:rsid w:val="00087CDF"/>
    <w:rsid w:val="000903D3"/>
    <w:rsid w:val="00094F11"/>
    <w:rsid w:val="000A3057"/>
    <w:rsid w:val="000B20BE"/>
    <w:rsid w:val="000B2C02"/>
    <w:rsid w:val="000B2D05"/>
    <w:rsid w:val="000C3406"/>
    <w:rsid w:val="000C3561"/>
    <w:rsid w:val="000C48D4"/>
    <w:rsid w:val="000C5E56"/>
    <w:rsid w:val="000D60AC"/>
    <w:rsid w:val="000E3AE8"/>
    <w:rsid w:val="000E7001"/>
    <w:rsid w:val="000F0C18"/>
    <w:rsid w:val="001006B6"/>
    <w:rsid w:val="00102E7F"/>
    <w:rsid w:val="00107712"/>
    <w:rsid w:val="00125969"/>
    <w:rsid w:val="00132137"/>
    <w:rsid w:val="00140329"/>
    <w:rsid w:val="00140B36"/>
    <w:rsid w:val="00162CE8"/>
    <w:rsid w:val="00163D9E"/>
    <w:rsid w:val="001715AB"/>
    <w:rsid w:val="00175F60"/>
    <w:rsid w:val="00177D06"/>
    <w:rsid w:val="00184FF9"/>
    <w:rsid w:val="0019055A"/>
    <w:rsid w:val="00190B72"/>
    <w:rsid w:val="00193F27"/>
    <w:rsid w:val="00197F95"/>
    <w:rsid w:val="001A0359"/>
    <w:rsid w:val="001A0428"/>
    <w:rsid w:val="001A2450"/>
    <w:rsid w:val="001A2C84"/>
    <w:rsid w:val="001B651A"/>
    <w:rsid w:val="001C27C2"/>
    <w:rsid w:val="001D3209"/>
    <w:rsid w:val="001F151C"/>
    <w:rsid w:val="001F36F3"/>
    <w:rsid w:val="00200C8F"/>
    <w:rsid w:val="0020196A"/>
    <w:rsid w:val="00203353"/>
    <w:rsid w:val="002245CC"/>
    <w:rsid w:val="00240A2A"/>
    <w:rsid w:val="00247A51"/>
    <w:rsid w:val="00247C61"/>
    <w:rsid w:val="0025159B"/>
    <w:rsid w:val="00260D33"/>
    <w:rsid w:val="00261E6B"/>
    <w:rsid w:val="00265020"/>
    <w:rsid w:val="00266288"/>
    <w:rsid w:val="00266C4F"/>
    <w:rsid w:val="00267C0C"/>
    <w:rsid w:val="0027069D"/>
    <w:rsid w:val="00276954"/>
    <w:rsid w:val="0028523A"/>
    <w:rsid w:val="00285F45"/>
    <w:rsid w:val="00290B51"/>
    <w:rsid w:val="002915B4"/>
    <w:rsid w:val="00296554"/>
    <w:rsid w:val="002A2CDA"/>
    <w:rsid w:val="002A4E72"/>
    <w:rsid w:val="002A51B7"/>
    <w:rsid w:val="002A7B75"/>
    <w:rsid w:val="002C196B"/>
    <w:rsid w:val="002C1D3A"/>
    <w:rsid w:val="002C1DED"/>
    <w:rsid w:val="002C2249"/>
    <w:rsid w:val="002F2D48"/>
    <w:rsid w:val="002F3104"/>
    <w:rsid w:val="002F3BB0"/>
    <w:rsid w:val="0031210B"/>
    <w:rsid w:val="00312319"/>
    <w:rsid w:val="003230E3"/>
    <w:rsid w:val="00326A55"/>
    <w:rsid w:val="00326C1A"/>
    <w:rsid w:val="00332115"/>
    <w:rsid w:val="00337B99"/>
    <w:rsid w:val="00341404"/>
    <w:rsid w:val="00344263"/>
    <w:rsid w:val="00344F84"/>
    <w:rsid w:val="00350259"/>
    <w:rsid w:val="00353BA3"/>
    <w:rsid w:val="00357096"/>
    <w:rsid w:val="003573E9"/>
    <w:rsid w:val="003607C5"/>
    <w:rsid w:val="0037123D"/>
    <w:rsid w:val="003778E5"/>
    <w:rsid w:val="00381EC5"/>
    <w:rsid w:val="0039370F"/>
    <w:rsid w:val="003A718B"/>
    <w:rsid w:val="003B0BA9"/>
    <w:rsid w:val="003B228E"/>
    <w:rsid w:val="003B4C61"/>
    <w:rsid w:val="003B4F77"/>
    <w:rsid w:val="003B6CF7"/>
    <w:rsid w:val="003C18E2"/>
    <w:rsid w:val="003C29CE"/>
    <w:rsid w:val="003C61D2"/>
    <w:rsid w:val="003D1ED7"/>
    <w:rsid w:val="003F6849"/>
    <w:rsid w:val="00403B88"/>
    <w:rsid w:val="004072A8"/>
    <w:rsid w:val="0041413F"/>
    <w:rsid w:val="004148B6"/>
    <w:rsid w:val="00423CAB"/>
    <w:rsid w:val="00427417"/>
    <w:rsid w:val="004325D9"/>
    <w:rsid w:val="00436A0B"/>
    <w:rsid w:val="004450B8"/>
    <w:rsid w:val="00445D59"/>
    <w:rsid w:val="004505CB"/>
    <w:rsid w:val="00450A4A"/>
    <w:rsid w:val="00452419"/>
    <w:rsid w:val="00461EBF"/>
    <w:rsid w:val="00461F92"/>
    <w:rsid w:val="004644B3"/>
    <w:rsid w:val="00465BEB"/>
    <w:rsid w:val="00466870"/>
    <w:rsid w:val="004736D0"/>
    <w:rsid w:val="00477236"/>
    <w:rsid w:val="00482689"/>
    <w:rsid w:val="00487DD1"/>
    <w:rsid w:val="004A3F1C"/>
    <w:rsid w:val="004A66D9"/>
    <w:rsid w:val="004B225D"/>
    <w:rsid w:val="004B2BF0"/>
    <w:rsid w:val="004C2322"/>
    <w:rsid w:val="004C5719"/>
    <w:rsid w:val="004C677A"/>
    <w:rsid w:val="004C68D5"/>
    <w:rsid w:val="004D32B6"/>
    <w:rsid w:val="004D575E"/>
    <w:rsid w:val="004D7541"/>
    <w:rsid w:val="004E3564"/>
    <w:rsid w:val="004F16AF"/>
    <w:rsid w:val="004F3BBA"/>
    <w:rsid w:val="004F411E"/>
    <w:rsid w:val="004F77B9"/>
    <w:rsid w:val="00504ADD"/>
    <w:rsid w:val="0051464B"/>
    <w:rsid w:val="00516DC9"/>
    <w:rsid w:val="00517402"/>
    <w:rsid w:val="00527683"/>
    <w:rsid w:val="0052778F"/>
    <w:rsid w:val="00530D6F"/>
    <w:rsid w:val="005311A2"/>
    <w:rsid w:val="00537823"/>
    <w:rsid w:val="00551078"/>
    <w:rsid w:val="00551563"/>
    <w:rsid w:val="0055760B"/>
    <w:rsid w:val="00572696"/>
    <w:rsid w:val="005745E2"/>
    <w:rsid w:val="00582B1C"/>
    <w:rsid w:val="005848FF"/>
    <w:rsid w:val="0058575B"/>
    <w:rsid w:val="00586EE7"/>
    <w:rsid w:val="00595834"/>
    <w:rsid w:val="005966A6"/>
    <w:rsid w:val="00596C9E"/>
    <w:rsid w:val="005A6E25"/>
    <w:rsid w:val="005B5343"/>
    <w:rsid w:val="005B5FD3"/>
    <w:rsid w:val="005E2930"/>
    <w:rsid w:val="005E2D64"/>
    <w:rsid w:val="005E3610"/>
    <w:rsid w:val="005E5D84"/>
    <w:rsid w:val="005F7FE5"/>
    <w:rsid w:val="00600CB4"/>
    <w:rsid w:val="006040CB"/>
    <w:rsid w:val="00644DD4"/>
    <w:rsid w:val="00650E85"/>
    <w:rsid w:val="00652966"/>
    <w:rsid w:val="00671618"/>
    <w:rsid w:val="00676EAA"/>
    <w:rsid w:val="006824F2"/>
    <w:rsid w:val="006835DF"/>
    <w:rsid w:val="0069034B"/>
    <w:rsid w:val="00690577"/>
    <w:rsid w:val="00692D00"/>
    <w:rsid w:val="006A500B"/>
    <w:rsid w:val="006C1A34"/>
    <w:rsid w:val="006C23ED"/>
    <w:rsid w:val="006C3047"/>
    <w:rsid w:val="006D7FCA"/>
    <w:rsid w:val="006E29AC"/>
    <w:rsid w:val="006E7334"/>
    <w:rsid w:val="006F0859"/>
    <w:rsid w:val="006F3C6A"/>
    <w:rsid w:val="00702032"/>
    <w:rsid w:val="0070263F"/>
    <w:rsid w:val="00710178"/>
    <w:rsid w:val="00710DFA"/>
    <w:rsid w:val="00721507"/>
    <w:rsid w:val="00734ED0"/>
    <w:rsid w:val="0074074E"/>
    <w:rsid w:val="00740D2A"/>
    <w:rsid w:val="00742C3D"/>
    <w:rsid w:val="00747051"/>
    <w:rsid w:val="00763D26"/>
    <w:rsid w:val="0076695F"/>
    <w:rsid w:val="0076772C"/>
    <w:rsid w:val="00767E0A"/>
    <w:rsid w:val="0078062F"/>
    <w:rsid w:val="00784479"/>
    <w:rsid w:val="0079373E"/>
    <w:rsid w:val="00795CE4"/>
    <w:rsid w:val="00796378"/>
    <w:rsid w:val="007A26FD"/>
    <w:rsid w:val="007A53D6"/>
    <w:rsid w:val="007A5ECA"/>
    <w:rsid w:val="007B4B94"/>
    <w:rsid w:val="007C1A89"/>
    <w:rsid w:val="007C26BE"/>
    <w:rsid w:val="007C3F46"/>
    <w:rsid w:val="007C5350"/>
    <w:rsid w:val="007E0A2B"/>
    <w:rsid w:val="007E20CA"/>
    <w:rsid w:val="008005A8"/>
    <w:rsid w:val="00803E80"/>
    <w:rsid w:val="008118FC"/>
    <w:rsid w:val="00812AE7"/>
    <w:rsid w:val="00812F39"/>
    <w:rsid w:val="00830A68"/>
    <w:rsid w:val="0083182F"/>
    <w:rsid w:val="00842B89"/>
    <w:rsid w:val="00853D6F"/>
    <w:rsid w:val="008574F9"/>
    <w:rsid w:val="00864249"/>
    <w:rsid w:val="0087645E"/>
    <w:rsid w:val="00883A9B"/>
    <w:rsid w:val="00890CC0"/>
    <w:rsid w:val="00894158"/>
    <w:rsid w:val="008A0890"/>
    <w:rsid w:val="008A544E"/>
    <w:rsid w:val="008D0D0A"/>
    <w:rsid w:val="008E5DDC"/>
    <w:rsid w:val="008E7A2B"/>
    <w:rsid w:val="008F0363"/>
    <w:rsid w:val="008F11D1"/>
    <w:rsid w:val="008F16AA"/>
    <w:rsid w:val="0090437F"/>
    <w:rsid w:val="009118DB"/>
    <w:rsid w:val="00916BBD"/>
    <w:rsid w:val="009174F5"/>
    <w:rsid w:val="0092553D"/>
    <w:rsid w:val="00932559"/>
    <w:rsid w:val="009329F3"/>
    <w:rsid w:val="00937D3E"/>
    <w:rsid w:val="00946D04"/>
    <w:rsid w:val="00950E8F"/>
    <w:rsid w:val="009548F8"/>
    <w:rsid w:val="009559F8"/>
    <w:rsid w:val="00956CD3"/>
    <w:rsid w:val="00972F3F"/>
    <w:rsid w:val="00977FA4"/>
    <w:rsid w:val="00986065"/>
    <w:rsid w:val="00987EF4"/>
    <w:rsid w:val="00997D56"/>
    <w:rsid w:val="009A072C"/>
    <w:rsid w:val="009A265A"/>
    <w:rsid w:val="009A4E92"/>
    <w:rsid w:val="009A5075"/>
    <w:rsid w:val="009A718E"/>
    <w:rsid w:val="009A72ED"/>
    <w:rsid w:val="009B09DC"/>
    <w:rsid w:val="009B6F74"/>
    <w:rsid w:val="009C0D7A"/>
    <w:rsid w:val="009C6311"/>
    <w:rsid w:val="009D56A4"/>
    <w:rsid w:val="009E1609"/>
    <w:rsid w:val="009E2B06"/>
    <w:rsid w:val="009E424C"/>
    <w:rsid w:val="009F74A8"/>
    <w:rsid w:val="00A06240"/>
    <w:rsid w:val="00A06AD3"/>
    <w:rsid w:val="00A135A2"/>
    <w:rsid w:val="00A14C99"/>
    <w:rsid w:val="00A22B9F"/>
    <w:rsid w:val="00A23043"/>
    <w:rsid w:val="00A257E1"/>
    <w:rsid w:val="00A32957"/>
    <w:rsid w:val="00A4075A"/>
    <w:rsid w:val="00A46DCF"/>
    <w:rsid w:val="00A50E0B"/>
    <w:rsid w:val="00A5158D"/>
    <w:rsid w:val="00A51F61"/>
    <w:rsid w:val="00A535EC"/>
    <w:rsid w:val="00A62D12"/>
    <w:rsid w:val="00A6584D"/>
    <w:rsid w:val="00A77446"/>
    <w:rsid w:val="00A91118"/>
    <w:rsid w:val="00A9305A"/>
    <w:rsid w:val="00A97A2F"/>
    <w:rsid w:val="00AA264F"/>
    <w:rsid w:val="00AB3ECB"/>
    <w:rsid w:val="00AC726B"/>
    <w:rsid w:val="00AD37D3"/>
    <w:rsid w:val="00AD7ADB"/>
    <w:rsid w:val="00AD7AE4"/>
    <w:rsid w:val="00AD7F47"/>
    <w:rsid w:val="00AE0D94"/>
    <w:rsid w:val="00AE5256"/>
    <w:rsid w:val="00AE713F"/>
    <w:rsid w:val="00AF0FB1"/>
    <w:rsid w:val="00AF1A39"/>
    <w:rsid w:val="00AF3E3C"/>
    <w:rsid w:val="00AF5D88"/>
    <w:rsid w:val="00AF794A"/>
    <w:rsid w:val="00B07709"/>
    <w:rsid w:val="00B13DB2"/>
    <w:rsid w:val="00B150DA"/>
    <w:rsid w:val="00B3015E"/>
    <w:rsid w:val="00B35704"/>
    <w:rsid w:val="00B35B21"/>
    <w:rsid w:val="00B45C41"/>
    <w:rsid w:val="00B46C26"/>
    <w:rsid w:val="00B53620"/>
    <w:rsid w:val="00B61697"/>
    <w:rsid w:val="00B63D30"/>
    <w:rsid w:val="00B63D39"/>
    <w:rsid w:val="00B86262"/>
    <w:rsid w:val="00B87F45"/>
    <w:rsid w:val="00B94673"/>
    <w:rsid w:val="00B963C0"/>
    <w:rsid w:val="00BA1EB4"/>
    <w:rsid w:val="00BA2E31"/>
    <w:rsid w:val="00BB2F42"/>
    <w:rsid w:val="00BB7A11"/>
    <w:rsid w:val="00BC5919"/>
    <w:rsid w:val="00BC7AE8"/>
    <w:rsid w:val="00BD0B21"/>
    <w:rsid w:val="00BD4F1B"/>
    <w:rsid w:val="00BE3C74"/>
    <w:rsid w:val="00BF26B2"/>
    <w:rsid w:val="00BF44D6"/>
    <w:rsid w:val="00BF568E"/>
    <w:rsid w:val="00C02077"/>
    <w:rsid w:val="00C05DD1"/>
    <w:rsid w:val="00C232B5"/>
    <w:rsid w:val="00C324AE"/>
    <w:rsid w:val="00C349C8"/>
    <w:rsid w:val="00C3653D"/>
    <w:rsid w:val="00C370CC"/>
    <w:rsid w:val="00C42D1A"/>
    <w:rsid w:val="00C52743"/>
    <w:rsid w:val="00C53EA4"/>
    <w:rsid w:val="00C63D7B"/>
    <w:rsid w:val="00C648F3"/>
    <w:rsid w:val="00C65D08"/>
    <w:rsid w:val="00C77C46"/>
    <w:rsid w:val="00C83C96"/>
    <w:rsid w:val="00C84B33"/>
    <w:rsid w:val="00CB350B"/>
    <w:rsid w:val="00CC1C99"/>
    <w:rsid w:val="00CC5104"/>
    <w:rsid w:val="00CC6F5F"/>
    <w:rsid w:val="00CC73FE"/>
    <w:rsid w:val="00CC7B3E"/>
    <w:rsid w:val="00CC7BE9"/>
    <w:rsid w:val="00CD2EB1"/>
    <w:rsid w:val="00CE5600"/>
    <w:rsid w:val="00CF51FF"/>
    <w:rsid w:val="00CF61C1"/>
    <w:rsid w:val="00CF7196"/>
    <w:rsid w:val="00D02060"/>
    <w:rsid w:val="00D137FA"/>
    <w:rsid w:val="00D169D3"/>
    <w:rsid w:val="00D16F53"/>
    <w:rsid w:val="00D319CC"/>
    <w:rsid w:val="00D40D56"/>
    <w:rsid w:val="00D505FC"/>
    <w:rsid w:val="00D52F07"/>
    <w:rsid w:val="00D57BE9"/>
    <w:rsid w:val="00D67894"/>
    <w:rsid w:val="00D81555"/>
    <w:rsid w:val="00DA01DA"/>
    <w:rsid w:val="00DA2ED6"/>
    <w:rsid w:val="00DB00A6"/>
    <w:rsid w:val="00DB09B7"/>
    <w:rsid w:val="00DB3DCB"/>
    <w:rsid w:val="00DB48D8"/>
    <w:rsid w:val="00DC149D"/>
    <w:rsid w:val="00DC1D99"/>
    <w:rsid w:val="00DC239F"/>
    <w:rsid w:val="00DD0D51"/>
    <w:rsid w:val="00DE22F5"/>
    <w:rsid w:val="00DE6F82"/>
    <w:rsid w:val="00DE787A"/>
    <w:rsid w:val="00DF1AF8"/>
    <w:rsid w:val="00DF3562"/>
    <w:rsid w:val="00DF7E6A"/>
    <w:rsid w:val="00E17DEC"/>
    <w:rsid w:val="00E25C31"/>
    <w:rsid w:val="00E26494"/>
    <w:rsid w:val="00E33E06"/>
    <w:rsid w:val="00E3679B"/>
    <w:rsid w:val="00E37301"/>
    <w:rsid w:val="00E411B5"/>
    <w:rsid w:val="00E41B48"/>
    <w:rsid w:val="00E45547"/>
    <w:rsid w:val="00E50AA7"/>
    <w:rsid w:val="00E510B8"/>
    <w:rsid w:val="00E62859"/>
    <w:rsid w:val="00E63B6C"/>
    <w:rsid w:val="00E64AB2"/>
    <w:rsid w:val="00E722A2"/>
    <w:rsid w:val="00E73603"/>
    <w:rsid w:val="00E7421D"/>
    <w:rsid w:val="00E8762E"/>
    <w:rsid w:val="00E9065F"/>
    <w:rsid w:val="00E9687C"/>
    <w:rsid w:val="00EA2C1B"/>
    <w:rsid w:val="00EA6975"/>
    <w:rsid w:val="00EA7163"/>
    <w:rsid w:val="00EB1DF0"/>
    <w:rsid w:val="00EB349A"/>
    <w:rsid w:val="00ED0B32"/>
    <w:rsid w:val="00ED376B"/>
    <w:rsid w:val="00ED5BC5"/>
    <w:rsid w:val="00ED63EB"/>
    <w:rsid w:val="00F0066F"/>
    <w:rsid w:val="00F04C73"/>
    <w:rsid w:val="00F14DF9"/>
    <w:rsid w:val="00F21517"/>
    <w:rsid w:val="00F21F6F"/>
    <w:rsid w:val="00F33EE1"/>
    <w:rsid w:val="00F4191F"/>
    <w:rsid w:val="00F523B5"/>
    <w:rsid w:val="00F5378C"/>
    <w:rsid w:val="00F5449D"/>
    <w:rsid w:val="00F55CEE"/>
    <w:rsid w:val="00F643AE"/>
    <w:rsid w:val="00F65CDE"/>
    <w:rsid w:val="00F668EE"/>
    <w:rsid w:val="00F70B49"/>
    <w:rsid w:val="00F84099"/>
    <w:rsid w:val="00F8724E"/>
    <w:rsid w:val="00F91F68"/>
    <w:rsid w:val="00FA3261"/>
    <w:rsid w:val="00FB15F7"/>
    <w:rsid w:val="00FB2468"/>
    <w:rsid w:val="00FB3098"/>
    <w:rsid w:val="00FE78DD"/>
    <w:rsid w:val="00FF13AD"/>
    <w:rsid w:val="00FF45FD"/>
    <w:rsid w:val="00FF5104"/>
    <w:rsid w:val="00FF76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4C2C2"/>
  <w15:chartTrackingRefBased/>
  <w15:docId w15:val="{EB1D2592-D81F-44D9-AB7D-DDF4964F1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D1ED7"/>
    <w:rPr>
      <w:b/>
      <w:bCs/>
    </w:rPr>
  </w:style>
  <w:style w:type="paragraph" w:styleId="NormalWeb">
    <w:name w:val="Normal (Web)"/>
    <w:basedOn w:val="Normal"/>
    <w:uiPriority w:val="99"/>
    <w:unhideWhenUsed/>
    <w:rsid w:val="004F16AF"/>
    <w:pPr>
      <w:spacing w:before="100" w:beforeAutospacing="1" w:after="100" w:afterAutospacing="1" w:line="240" w:lineRule="auto"/>
    </w:pPr>
    <w:rPr>
      <w:rFonts w:ascii="Times New Roman" w:eastAsiaTheme="minorEastAsia" w:hAnsi="Times New Roman" w:cs="Times New Roman"/>
      <w:sz w:val="24"/>
      <w:szCs w:val="24"/>
      <w:lang w:eastAsia="el-GR"/>
    </w:rPr>
  </w:style>
  <w:style w:type="paragraph" w:styleId="Header">
    <w:name w:val="header"/>
    <w:basedOn w:val="Normal"/>
    <w:link w:val="HeaderChar"/>
    <w:uiPriority w:val="99"/>
    <w:unhideWhenUsed/>
    <w:rsid w:val="00A91118"/>
    <w:pPr>
      <w:tabs>
        <w:tab w:val="center" w:pos="4153"/>
        <w:tab w:val="right" w:pos="8306"/>
      </w:tabs>
      <w:spacing w:after="0" w:line="240" w:lineRule="auto"/>
    </w:pPr>
  </w:style>
  <w:style w:type="character" w:customStyle="1" w:styleId="HeaderChar">
    <w:name w:val="Header Char"/>
    <w:basedOn w:val="DefaultParagraphFont"/>
    <w:link w:val="Header"/>
    <w:uiPriority w:val="99"/>
    <w:rsid w:val="00A91118"/>
  </w:style>
  <w:style w:type="paragraph" w:styleId="Footer">
    <w:name w:val="footer"/>
    <w:basedOn w:val="Normal"/>
    <w:link w:val="FooterChar"/>
    <w:uiPriority w:val="99"/>
    <w:unhideWhenUsed/>
    <w:rsid w:val="00A91118"/>
    <w:pPr>
      <w:tabs>
        <w:tab w:val="center" w:pos="4153"/>
        <w:tab w:val="right" w:pos="8306"/>
      </w:tabs>
      <w:spacing w:after="0" w:line="240" w:lineRule="auto"/>
    </w:pPr>
  </w:style>
  <w:style w:type="character" w:customStyle="1" w:styleId="FooterChar">
    <w:name w:val="Footer Char"/>
    <w:basedOn w:val="DefaultParagraphFont"/>
    <w:link w:val="Footer"/>
    <w:uiPriority w:val="99"/>
    <w:rsid w:val="00A91118"/>
  </w:style>
  <w:style w:type="character" w:styleId="Hyperlink">
    <w:name w:val="Hyperlink"/>
    <w:basedOn w:val="DefaultParagraphFont"/>
    <w:uiPriority w:val="99"/>
    <w:unhideWhenUsed/>
    <w:rsid w:val="00671618"/>
    <w:rPr>
      <w:color w:val="0563C1" w:themeColor="hyperlink"/>
      <w:u w:val="single"/>
    </w:rPr>
  </w:style>
  <w:style w:type="character" w:customStyle="1" w:styleId="1">
    <w:name w:val="Ανεπίλυτη αναφορά1"/>
    <w:basedOn w:val="DefaultParagraphFont"/>
    <w:uiPriority w:val="99"/>
    <w:semiHidden/>
    <w:unhideWhenUsed/>
    <w:rsid w:val="00671618"/>
    <w:rPr>
      <w:color w:val="808080"/>
      <w:shd w:val="clear" w:color="auto" w:fill="E6E6E6"/>
    </w:rPr>
  </w:style>
  <w:style w:type="paragraph" w:styleId="BalloonText">
    <w:name w:val="Balloon Text"/>
    <w:basedOn w:val="Normal"/>
    <w:link w:val="BalloonTextChar"/>
    <w:uiPriority w:val="99"/>
    <w:semiHidden/>
    <w:unhideWhenUsed/>
    <w:rsid w:val="00830A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0A68"/>
    <w:rPr>
      <w:rFonts w:ascii="Segoe UI" w:hAnsi="Segoe UI" w:cs="Segoe UI"/>
      <w:sz w:val="18"/>
      <w:szCs w:val="18"/>
    </w:rPr>
  </w:style>
  <w:style w:type="paragraph" w:styleId="ListParagraph">
    <w:name w:val="List Paragraph"/>
    <w:basedOn w:val="Normal"/>
    <w:uiPriority w:val="34"/>
    <w:qFormat/>
    <w:rsid w:val="00200C8F"/>
    <w:pPr>
      <w:ind w:left="720"/>
      <w:contextualSpacing/>
    </w:pPr>
  </w:style>
  <w:style w:type="paragraph" w:styleId="Revision">
    <w:name w:val="Revision"/>
    <w:hidden/>
    <w:uiPriority w:val="99"/>
    <w:semiHidden/>
    <w:rsid w:val="00F91F68"/>
    <w:pPr>
      <w:spacing w:after="0" w:line="240" w:lineRule="auto"/>
    </w:pPr>
  </w:style>
  <w:style w:type="character" w:styleId="UnresolvedMention">
    <w:name w:val="Unresolved Mention"/>
    <w:basedOn w:val="DefaultParagraphFont"/>
    <w:uiPriority w:val="99"/>
    <w:semiHidden/>
    <w:unhideWhenUsed/>
    <w:rsid w:val="00A930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452363">
      <w:bodyDiv w:val="1"/>
      <w:marLeft w:val="0"/>
      <w:marRight w:val="0"/>
      <w:marTop w:val="0"/>
      <w:marBottom w:val="0"/>
      <w:divBdr>
        <w:top w:val="none" w:sz="0" w:space="0" w:color="auto"/>
        <w:left w:val="none" w:sz="0" w:space="0" w:color="auto"/>
        <w:bottom w:val="none" w:sz="0" w:space="0" w:color="auto"/>
        <w:right w:val="none" w:sz="0" w:space="0" w:color="auto"/>
      </w:divBdr>
    </w:div>
    <w:div w:id="446579619">
      <w:bodyDiv w:val="1"/>
      <w:marLeft w:val="0"/>
      <w:marRight w:val="0"/>
      <w:marTop w:val="0"/>
      <w:marBottom w:val="0"/>
      <w:divBdr>
        <w:top w:val="none" w:sz="0" w:space="0" w:color="auto"/>
        <w:left w:val="none" w:sz="0" w:space="0" w:color="auto"/>
        <w:bottom w:val="none" w:sz="0" w:space="0" w:color="auto"/>
        <w:right w:val="none" w:sz="0" w:space="0" w:color="auto"/>
      </w:divBdr>
      <w:divsChild>
        <w:div w:id="605162568">
          <w:marLeft w:val="0"/>
          <w:marRight w:val="0"/>
          <w:marTop w:val="210"/>
          <w:marBottom w:val="0"/>
          <w:divBdr>
            <w:top w:val="none" w:sz="0" w:space="0" w:color="auto"/>
            <w:left w:val="none" w:sz="0" w:space="0" w:color="auto"/>
            <w:bottom w:val="none" w:sz="0" w:space="0" w:color="auto"/>
            <w:right w:val="none" w:sz="0" w:space="0" w:color="auto"/>
          </w:divBdr>
        </w:div>
        <w:div w:id="1098527518">
          <w:marLeft w:val="0"/>
          <w:marRight w:val="0"/>
          <w:marTop w:val="210"/>
          <w:marBottom w:val="0"/>
          <w:divBdr>
            <w:top w:val="none" w:sz="0" w:space="0" w:color="auto"/>
            <w:left w:val="none" w:sz="0" w:space="0" w:color="auto"/>
            <w:bottom w:val="none" w:sz="0" w:space="0" w:color="auto"/>
            <w:right w:val="none" w:sz="0" w:space="0" w:color="auto"/>
          </w:divBdr>
        </w:div>
        <w:div w:id="222066443">
          <w:marLeft w:val="0"/>
          <w:marRight w:val="0"/>
          <w:marTop w:val="210"/>
          <w:marBottom w:val="0"/>
          <w:divBdr>
            <w:top w:val="none" w:sz="0" w:space="0" w:color="auto"/>
            <w:left w:val="none" w:sz="0" w:space="0" w:color="auto"/>
            <w:bottom w:val="none" w:sz="0" w:space="0" w:color="auto"/>
            <w:right w:val="none" w:sz="0" w:space="0" w:color="auto"/>
          </w:divBdr>
        </w:div>
        <w:div w:id="2105415065">
          <w:marLeft w:val="0"/>
          <w:marRight w:val="0"/>
          <w:marTop w:val="210"/>
          <w:marBottom w:val="0"/>
          <w:divBdr>
            <w:top w:val="none" w:sz="0" w:space="0" w:color="auto"/>
            <w:left w:val="none" w:sz="0" w:space="0" w:color="auto"/>
            <w:bottom w:val="none" w:sz="0" w:space="0" w:color="auto"/>
            <w:right w:val="none" w:sz="0" w:space="0" w:color="auto"/>
          </w:divBdr>
        </w:div>
        <w:div w:id="438183025">
          <w:marLeft w:val="0"/>
          <w:marRight w:val="0"/>
          <w:marTop w:val="210"/>
          <w:marBottom w:val="0"/>
          <w:divBdr>
            <w:top w:val="none" w:sz="0" w:space="0" w:color="auto"/>
            <w:left w:val="none" w:sz="0" w:space="0" w:color="auto"/>
            <w:bottom w:val="none" w:sz="0" w:space="0" w:color="auto"/>
            <w:right w:val="none" w:sz="0" w:space="0" w:color="auto"/>
          </w:divBdr>
        </w:div>
        <w:div w:id="449864842">
          <w:marLeft w:val="0"/>
          <w:marRight w:val="0"/>
          <w:marTop w:val="210"/>
          <w:marBottom w:val="0"/>
          <w:divBdr>
            <w:top w:val="none" w:sz="0" w:space="0" w:color="auto"/>
            <w:left w:val="none" w:sz="0" w:space="0" w:color="auto"/>
            <w:bottom w:val="none" w:sz="0" w:space="0" w:color="auto"/>
            <w:right w:val="none" w:sz="0" w:space="0" w:color="auto"/>
          </w:divBdr>
        </w:div>
        <w:div w:id="762846517">
          <w:marLeft w:val="0"/>
          <w:marRight w:val="0"/>
          <w:marTop w:val="210"/>
          <w:marBottom w:val="0"/>
          <w:divBdr>
            <w:top w:val="none" w:sz="0" w:space="0" w:color="auto"/>
            <w:left w:val="none" w:sz="0" w:space="0" w:color="auto"/>
            <w:bottom w:val="none" w:sz="0" w:space="0" w:color="auto"/>
            <w:right w:val="none" w:sz="0" w:space="0" w:color="auto"/>
          </w:divBdr>
        </w:div>
      </w:divsChild>
    </w:div>
    <w:div w:id="732584676">
      <w:bodyDiv w:val="1"/>
      <w:marLeft w:val="0"/>
      <w:marRight w:val="0"/>
      <w:marTop w:val="0"/>
      <w:marBottom w:val="0"/>
      <w:divBdr>
        <w:top w:val="none" w:sz="0" w:space="0" w:color="auto"/>
        <w:left w:val="none" w:sz="0" w:space="0" w:color="auto"/>
        <w:bottom w:val="none" w:sz="0" w:space="0" w:color="auto"/>
        <w:right w:val="none" w:sz="0" w:space="0" w:color="auto"/>
      </w:divBdr>
    </w:div>
    <w:div w:id="841623805">
      <w:bodyDiv w:val="1"/>
      <w:marLeft w:val="0"/>
      <w:marRight w:val="0"/>
      <w:marTop w:val="0"/>
      <w:marBottom w:val="0"/>
      <w:divBdr>
        <w:top w:val="none" w:sz="0" w:space="0" w:color="auto"/>
        <w:left w:val="none" w:sz="0" w:space="0" w:color="auto"/>
        <w:bottom w:val="none" w:sz="0" w:space="0" w:color="auto"/>
        <w:right w:val="none" w:sz="0" w:space="0" w:color="auto"/>
      </w:divBdr>
      <w:divsChild>
        <w:div w:id="959527952">
          <w:marLeft w:val="0"/>
          <w:marRight w:val="0"/>
          <w:marTop w:val="210"/>
          <w:marBottom w:val="0"/>
          <w:divBdr>
            <w:top w:val="none" w:sz="0" w:space="0" w:color="auto"/>
            <w:left w:val="none" w:sz="0" w:space="0" w:color="auto"/>
            <w:bottom w:val="none" w:sz="0" w:space="0" w:color="auto"/>
            <w:right w:val="none" w:sz="0" w:space="0" w:color="auto"/>
          </w:divBdr>
        </w:div>
        <w:div w:id="1131903867">
          <w:marLeft w:val="0"/>
          <w:marRight w:val="0"/>
          <w:marTop w:val="210"/>
          <w:marBottom w:val="0"/>
          <w:divBdr>
            <w:top w:val="none" w:sz="0" w:space="0" w:color="auto"/>
            <w:left w:val="none" w:sz="0" w:space="0" w:color="auto"/>
            <w:bottom w:val="none" w:sz="0" w:space="0" w:color="auto"/>
            <w:right w:val="none" w:sz="0" w:space="0" w:color="auto"/>
          </w:divBdr>
        </w:div>
        <w:div w:id="1440296707">
          <w:marLeft w:val="0"/>
          <w:marRight w:val="0"/>
          <w:marTop w:val="210"/>
          <w:marBottom w:val="0"/>
          <w:divBdr>
            <w:top w:val="none" w:sz="0" w:space="0" w:color="auto"/>
            <w:left w:val="none" w:sz="0" w:space="0" w:color="auto"/>
            <w:bottom w:val="none" w:sz="0" w:space="0" w:color="auto"/>
            <w:right w:val="none" w:sz="0" w:space="0" w:color="auto"/>
          </w:divBdr>
        </w:div>
        <w:div w:id="681247656">
          <w:marLeft w:val="0"/>
          <w:marRight w:val="0"/>
          <w:marTop w:val="210"/>
          <w:marBottom w:val="0"/>
          <w:divBdr>
            <w:top w:val="none" w:sz="0" w:space="0" w:color="auto"/>
            <w:left w:val="none" w:sz="0" w:space="0" w:color="auto"/>
            <w:bottom w:val="none" w:sz="0" w:space="0" w:color="auto"/>
            <w:right w:val="none" w:sz="0" w:space="0" w:color="auto"/>
          </w:divBdr>
        </w:div>
        <w:div w:id="1040325512">
          <w:marLeft w:val="0"/>
          <w:marRight w:val="0"/>
          <w:marTop w:val="210"/>
          <w:marBottom w:val="0"/>
          <w:divBdr>
            <w:top w:val="none" w:sz="0" w:space="0" w:color="auto"/>
            <w:left w:val="none" w:sz="0" w:space="0" w:color="auto"/>
            <w:bottom w:val="none" w:sz="0" w:space="0" w:color="auto"/>
            <w:right w:val="none" w:sz="0" w:space="0" w:color="auto"/>
          </w:divBdr>
        </w:div>
        <w:div w:id="1222012322">
          <w:marLeft w:val="0"/>
          <w:marRight w:val="0"/>
          <w:marTop w:val="210"/>
          <w:marBottom w:val="0"/>
          <w:divBdr>
            <w:top w:val="none" w:sz="0" w:space="0" w:color="auto"/>
            <w:left w:val="none" w:sz="0" w:space="0" w:color="auto"/>
            <w:bottom w:val="none" w:sz="0" w:space="0" w:color="auto"/>
            <w:right w:val="none" w:sz="0" w:space="0" w:color="auto"/>
          </w:divBdr>
        </w:div>
        <w:div w:id="405540649">
          <w:marLeft w:val="0"/>
          <w:marRight w:val="0"/>
          <w:marTop w:val="210"/>
          <w:marBottom w:val="0"/>
          <w:divBdr>
            <w:top w:val="none" w:sz="0" w:space="0" w:color="auto"/>
            <w:left w:val="none" w:sz="0" w:space="0" w:color="auto"/>
            <w:bottom w:val="none" w:sz="0" w:space="0" w:color="auto"/>
            <w:right w:val="none" w:sz="0" w:space="0" w:color="auto"/>
          </w:divBdr>
        </w:div>
      </w:divsChild>
    </w:div>
    <w:div w:id="882056607">
      <w:bodyDiv w:val="1"/>
      <w:marLeft w:val="0"/>
      <w:marRight w:val="0"/>
      <w:marTop w:val="0"/>
      <w:marBottom w:val="0"/>
      <w:divBdr>
        <w:top w:val="none" w:sz="0" w:space="0" w:color="auto"/>
        <w:left w:val="none" w:sz="0" w:space="0" w:color="auto"/>
        <w:bottom w:val="none" w:sz="0" w:space="0" w:color="auto"/>
        <w:right w:val="none" w:sz="0" w:space="0" w:color="auto"/>
      </w:divBdr>
    </w:div>
    <w:div w:id="892737650">
      <w:bodyDiv w:val="1"/>
      <w:marLeft w:val="0"/>
      <w:marRight w:val="0"/>
      <w:marTop w:val="0"/>
      <w:marBottom w:val="0"/>
      <w:divBdr>
        <w:top w:val="none" w:sz="0" w:space="0" w:color="auto"/>
        <w:left w:val="none" w:sz="0" w:space="0" w:color="auto"/>
        <w:bottom w:val="none" w:sz="0" w:space="0" w:color="auto"/>
        <w:right w:val="none" w:sz="0" w:space="0" w:color="auto"/>
      </w:divBdr>
    </w:div>
    <w:div w:id="919481914">
      <w:bodyDiv w:val="1"/>
      <w:marLeft w:val="0"/>
      <w:marRight w:val="0"/>
      <w:marTop w:val="0"/>
      <w:marBottom w:val="0"/>
      <w:divBdr>
        <w:top w:val="none" w:sz="0" w:space="0" w:color="auto"/>
        <w:left w:val="none" w:sz="0" w:space="0" w:color="auto"/>
        <w:bottom w:val="none" w:sz="0" w:space="0" w:color="auto"/>
        <w:right w:val="none" w:sz="0" w:space="0" w:color="auto"/>
      </w:divBdr>
    </w:div>
    <w:div w:id="983657044">
      <w:bodyDiv w:val="1"/>
      <w:marLeft w:val="0"/>
      <w:marRight w:val="0"/>
      <w:marTop w:val="0"/>
      <w:marBottom w:val="0"/>
      <w:divBdr>
        <w:top w:val="none" w:sz="0" w:space="0" w:color="auto"/>
        <w:left w:val="none" w:sz="0" w:space="0" w:color="auto"/>
        <w:bottom w:val="none" w:sz="0" w:space="0" w:color="auto"/>
        <w:right w:val="none" w:sz="0" w:space="0" w:color="auto"/>
      </w:divBdr>
    </w:div>
    <w:div w:id="1037438542">
      <w:bodyDiv w:val="1"/>
      <w:marLeft w:val="0"/>
      <w:marRight w:val="0"/>
      <w:marTop w:val="0"/>
      <w:marBottom w:val="0"/>
      <w:divBdr>
        <w:top w:val="none" w:sz="0" w:space="0" w:color="auto"/>
        <w:left w:val="none" w:sz="0" w:space="0" w:color="auto"/>
        <w:bottom w:val="none" w:sz="0" w:space="0" w:color="auto"/>
        <w:right w:val="none" w:sz="0" w:space="0" w:color="auto"/>
      </w:divBdr>
    </w:div>
    <w:div w:id="1308709974">
      <w:bodyDiv w:val="1"/>
      <w:marLeft w:val="0"/>
      <w:marRight w:val="0"/>
      <w:marTop w:val="0"/>
      <w:marBottom w:val="0"/>
      <w:divBdr>
        <w:top w:val="none" w:sz="0" w:space="0" w:color="auto"/>
        <w:left w:val="none" w:sz="0" w:space="0" w:color="auto"/>
        <w:bottom w:val="none" w:sz="0" w:space="0" w:color="auto"/>
        <w:right w:val="none" w:sz="0" w:space="0" w:color="auto"/>
      </w:divBdr>
    </w:div>
    <w:div w:id="1951886439">
      <w:bodyDiv w:val="1"/>
      <w:marLeft w:val="0"/>
      <w:marRight w:val="0"/>
      <w:marTop w:val="0"/>
      <w:marBottom w:val="0"/>
      <w:divBdr>
        <w:top w:val="none" w:sz="0" w:space="0" w:color="auto"/>
        <w:left w:val="none" w:sz="0" w:space="0" w:color="auto"/>
        <w:bottom w:val="none" w:sz="0" w:space="0" w:color="auto"/>
        <w:right w:val="none" w:sz="0" w:space="0" w:color="auto"/>
      </w:divBdr>
      <w:divsChild>
        <w:div w:id="1700551070">
          <w:marLeft w:val="0"/>
          <w:marRight w:val="0"/>
          <w:marTop w:val="210"/>
          <w:marBottom w:val="0"/>
          <w:divBdr>
            <w:top w:val="none" w:sz="0" w:space="0" w:color="auto"/>
            <w:left w:val="none" w:sz="0" w:space="0" w:color="auto"/>
            <w:bottom w:val="none" w:sz="0" w:space="0" w:color="auto"/>
            <w:right w:val="none" w:sz="0" w:space="0" w:color="auto"/>
          </w:divBdr>
        </w:div>
        <w:div w:id="641081723">
          <w:marLeft w:val="0"/>
          <w:marRight w:val="0"/>
          <w:marTop w:val="210"/>
          <w:marBottom w:val="0"/>
          <w:divBdr>
            <w:top w:val="none" w:sz="0" w:space="0" w:color="auto"/>
            <w:left w:val="none" w:sz="0" w:space="0" w:color="auto"/>
            <w:bottom w:val="none" w:sz="0" w:space="0" w:color="auto"/>
            <w:right w:val="none" w:sz="0" w:space="0" w:color="auto"/>
          </w:divBdr>
        </w:div>
        <w:div w:id="1925186905">
          <w:marLeft w:val="0"/>
          <w:marRight w:val="0"/>
          <w:marTop w:val="210"/>
          <w:marBottom w:val="0"/>
          <w:divBdr>
            <w:top w:val="none" w:sz="0" w:space="0" w:color="auto"/>
            <w:left w:val="none" w:sz="0" w:space="0" w:color="auto"/>
            <w:bottom w:val="none" w:sz="0" w:space="0" w:color="auto"/>
            <w:right w:val="none" w:sz="0" w:space="0" w:color="auto"/>
          </w:divBdr>
        </w:div>
        <w:div w:id="901870061">
          <w:marLeft w:val="0"/>
          <w:marRight w:val="0"/>
          <w:marTop w:val="210"/>
          <w:marBottom w:val="0"/>
          <w:divBdr>
            <w:top w:val="none" w:sz="0" w:space="0" w:color="auto"/>
            <w:left w:val="none" w:sz="0" w:space="0" w:color="auto"/>
            <w:bottom w:val="none" w:sz="0" w:space="0" w:color="auto"/>
            <w:right w:val="none" w:sz="0" w:space="0" w:color="auto"/>
          </w:divBdr>
        </w:div>
        <w:div w:id="1304891618">
          <w:marLeft w:val="0"/>
          <w:marRight w:val="0"/>
          <w:marTop w:val="210"/>
          <w:marBottom w:val="0"/>
          <w:divBdr>
            <w:top w:val="none" w:sz="0" w:space="0" w:color="auto"/>
            <w:left w:val="none" w:sz="0" w:space="0" w:color="auto"/>
            <w:bottom w:val="none" w:sz="0" w:space="0" w:color="auto"/>
            <w:right w:val="none" w:sz="0" w:space="0" w:color="auto"/>
          </w:divBdr>
        </w:div>
        <w:div w:id="812601180">
          <w:marLeft w:val="0"/>
          <w:marRight w:val="0"/>
          <w:marTop w:val="210"/>
          <w:marBottom w:val="0"/>
          <w:divBdr>
            <w:top w:val="none" w:sz="0" w:space="0" w:color="auto"/>
            <w:left w:val="none" w:sz="0" w:space="0" w:color="auto"/>
            <w:bottom w:val="none" w:sz="0" w:space="0" w:color="auto"/>
            <w:right w:val="none" w:sz="0" w:space="0" w:color="auto"/>
          </w:divBdr>
        </w:div>
        <w:div w:id="430661064">
          <w:marLeft w:val="0"/>
          <w:marRight w:val="0"/>
          <w:marTop w:val="21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tsa.org/programs/witsa-world-cu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itsa.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epe.gr" TargetMode="External"/><Relationship Id="rId4" Type="http://schemas.openxmlformats.org/officeDocument/2006/relationships/settings" Target="settings.xml"/><Relationship Id="rId9" Type="http://schemas.openxmlformats.org/officeDocument/2006/relationships/hyperlink" Target="https://www.sepe.gr/nea/22431969/witsa-world-cup-2024-diloste-tora-summetohi-sto-pagosmio-tournoua/"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A3ABB-7FE3-4A5A-9485-E4D6645AF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1095</Words>
  <Characters>6244</Characters>
  <Application>Microsoft Office Word</Application>
  <DocSecurity>0</DocSecurity>
  <Lines>52</Lines>
  <Paragraphs>14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Vasiliki Moulavasili</dc:creator>
  <cp:keywords/>
  <dc:description/>
  <cp:lastModifiedBy>Panagiotis Kalogeropoulos</cp:lastModifiedBy>
  <cp:revision>2</cp:revision>
  <cp:lastPrinted>2019-10-17T11:51:00Z</cp:lastPrinted>
  <dcterms:created xsi:type="dcterms:W3CDTF">2024-05-23T08:47:00Z</dcterms:created>
  <dcterms:modified xsi:type="dcterms:W3CDTF">2024-05-23T08:47:00Z</dcterms:modified>
</cp:coreProperties>
</file>