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3BAB" w14:textId="77777777" w:rsidR="00FA3289" w:rsidRDefault="00FA3289" w:rsidP="00830A68">
      <w:pPr>
        <w:spacing w:after="0" w:line="240" w:lineRule="auto"/>
        <w:jc w:val="right"/>
        <w:rPr>
          <w:rFonts w:cstheme="minorHAnsi"/>
          <w:color w:val="000000" w:themeColor="text1"/>
        </w:rPr>
      </w:pPr>
      <w:bookmarkStart w:id="0" w:name="_Hlk58173135"/>
    </w:p>
    <w:p w14:paraId="123261E4" w14:textId="77777777" w:rsidR="00FA3289" w:rsidRDefault="00FA3289" w:rsidP="00830A68">
      <w:pPr>
        <w:spacing w:after="0" w:line="240" w:lineRule="auto"/>
        <w:jc w:val="right"/>
        <w:rPr>
          <w:rFonts w:cstheme="minorHAnsi"/>
          <w:color w:val="000000" w:themeColor="text1"/>
        </w:rPr>
      </w:pPr>
    </w:p>
    <w:p w14:paraId="24969ABF" w14:textId="762C07C1" w:rsidR="00830A68" w:rsidRPr="00DF211A" w:rsidRDefault="00830A68" w:rsidP="00830A68">
      <w:pPr>
        <w:spacing w:after="0" w:line="240" w:lineRule="auto"/>
        <w:jc w:val="right"/>
        <w:rPr>
          <w:rFonts w:cstheme="minorHAnsi"/>
          <w:color w:val="000000" w:themeColor="text1"/>
        </w:rPr>
      </w:pPr>
      <w:r w:rsidRPr="00830A68">
        <w:rPr>
          <w:rFonts w:cstheme="minorHAnsi"/>
          <w:color w:val="000000" w:themeColor="text1"/>
        </w:rPr>
        <w:t>Αθήνα</w:t>
      </w:r>
      <w:r w:rsidRPr="00DF211A">
        <w:rPr>
          <w:rFonts w:cstheme="minorHAnsi"/>
          <w:color w:val="000000" w:themeColor="text1"/>
        </w:rPr>
        <w:t>,</w:t>
      </w:r>
      <w:r w:rsidR="00ED0B32" w:rsidRPr="00DF211A">
        <w:rPr>
          <w:rFonts w:cstheme="minorHAnsi"/>
          <w:color w:val="000000" w:themeColor="text1"/>
        </w:rPr>
        <w:t xml:space="preserve"> </w:t>
      </w:r>
      <w:r w:rsidR="00073CFD" w:rsidRPr="00DF211A">
        <w:rPr>
          <w:rFonts w:cstheme="minorHAnsi"/>
          <w:color w:val="000000" w:themeColor="text1"/>
        </w:rPr>
        <w:t xml:space="preserve"> </w:t>
      </w:r>
      <w:r w:rsidR="00690577" w:rsidRPr="00DF211A">
        <w:rPr>
          <w:rFonts w:cstheme="minorHAnsi"/>
          <w:color w:val="000000" w:themeColor="text1"/>
        </w:rPr>
        <w:t>1</w:t>
      </w:r>
      <w:r w:rsidR="00F21607">
        <w:rPr>
          <w:rFonts w:cstheme="minorHAnsi"/>
          <w:color w:val="000000" w:themeColor="text1"/>
        </w:rPr>
        <w:t>8</w:t>
      </w:r>
      <w:r w:rsidR="00073CFD" w:rsidRPr="00DF211A">
        <w:rPr>
          <w:rFonts w:cstheme="minorHAnsi"/>
          <w:color w:val="000000" w:themeColor="text1"/>
        </w:rPr>
        <w:t xml:space="preserve"> </w:t>
      </w:r>
      <w:r w:rsidR="003F6849">
        <w:rPr>
          <w:rFonts w:cstheme="minorHAnsi"/>
          <w:color w:val="000000" w:themeColor="text1"/>
        </w:rPr>
        <w:t>Δεκεμβρίου</w:t>
      </w:r>
      <w:r w:rsidR="002C196B" w:rsidRPr="00DF211A">
        <w:rPr>
          <w:rFonts w:cstheme="minorHAnsi"/>
          <w:color w:val="000000" w:themeColor="text1"/>
        </w:rPr>
        <w:t xml:space="preserve"> 202</w:t>
      </w:r>
      <w:r w:rsidR="00F21607">
        <w:rPr>
          <w:rFonts w:cstheme="minorHAnsi"/>
          <w:color w:val="000000" w:themeColor="text1"/>
        </w:rPr>
        <w:t>3</w:t>
      </w:r>
    </w:p>
    <w:p w14:paraId="19947FE9" w14:textId="77777777" w:rsidR="004F411E" w:rsidRPr="00DF211A" w:rsidRDefault="004F411E" w:rsidP="00830A68">
      <w:pPr>
        <w:spacing w:after="0" w:line="240" w:lineRule="auto"/>
        <w:jc w:val="right"/>
        <w:rPr>
          <w:rFonts w:cstheme="minorHAnsi"/>
          <w:color w:val="000000" w:themeColor="text1"/>
        </w:rPr>
      </w:pPr>
    </w:p>
    <w:p w14:paraId="40BB5DD0" w14:textId="5433C0CC" w:rsidR="00A91118" w:rsidRPr="00DF211A" w:rsidRDefault="00830A68" w:rsidP="00830A68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F411E">
        <w:rPr>
          <w:rFonts w:cstheme="minorHAnsi"/>
          <w:b/>
          <w:color w:val="000000" w:themeColor="text1"/>
          <w:sz w:val="24"/>
          <w:szCs w:val="24"/>
        </w:rPr>
        <w:t>Δελτίο</w:t>
      </w:r>
      <w:r w:rsidR="00ED0B32" w:rsidRPr="00DF211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4F411E">
        <w:rPr>
          <w:rFonts w:cstheme="minorHAnsi"/>
          <w:b/>
          <w:color w:val="000000" w:themeColor="text1"/>
          <w:sz w:val="24"/>
          <w:szCs w:val="24"/>
        </w:rPr>
        <w:t>Τύπου</w:t>
      </w:r>
    </w:p>
    <w:p w14:paraId="60782F05" w14:textId="77777777" w:rsidR="009A265A" w:rsidRPr="00DF211A" w:rsidRDefault="009A265A" w:rsidP="00830A68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728F1FD" w14:textId="3CDB9EC5" w:rsidR="00F13E7A" w:rsidRDefault="00F21607" w:rsidP="00F84AB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21607">
        <w:rPr>
          <w:rFonts w:cstheme="minorHAnsi"/>
          <w:b/>
          <w:color w:val="000000" w:themeColor="text1"/>
          <w:sz w:val="24"/>
          <w:szCs w:val="24"/>
        </w:rPr>
        <w:t>Μελέτη</w:t>
      </w:r>
      <w:r w:rsidR="003639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63923">
        <w:rPr>
          <w:rFonts w:cstheme="minorHAnsi"/>
          <w:b/>
          <w:color w:val="000000" w:themeColor="text1"/>
          <w:sz w:val="24"/>
          <w:szCs w:val="24"/>
          <w:lang w:val="en-US"/>
        </w:rPr>
        <w:t>Deloitte</w:t>
      </w:r>
      <w:r w:rsidRPr="00F21607">
        <w:rPr>
          <w:rFonts w:cstheme="minorHAnsi"/>
          <w:b/>
          <w:color w:val="000000" w:themeColor="text1"/>
          <w:sz w:val="24"/>
          <w:szCs w:val="24"/>
        </w:rPr>
        <w:t xml:space="preserve">: Η Επίδραση </w:t>
      </w:r>
      <w:r w:rsidR="004277F0">
        <w:rPr>
          <w:rFonts w:cstheme="minorHAnsi"/>
          <w:b/>
          <w:color w:val="000000" w:themeColor="text1"/>
          <w:sz w:val="24"/>
          <w:szCs w:val="24"/>
        </w:rPr>
        <w:t>της Δημιουργικής Τεχνητής Νοημοσύνης (</w:t>
      </w:r>
      <w:proofErr w:type="spellStart"/>
      <w:r w:rsidRPr="00F21607">
        <w:rPr>
          <w:rFonts w:cstheme="minorHAnsi"/>
          <w:b/>
          <w:color w:val="000000" w:themeColor="text1"/>
          <w:sz w:val="24"/>
          <w:szCs w:val="24"/>
        </w:rPr>
        <w:t>Gen</w:t>
      </w:r>
      <w:proofErr w:type="spellEnd"/>
      <w:r w:rsidRPr="00F21607">
        <w:rPr>
          <w:rFonts w:cstheme="minorHAnsi"/>
          <w:b/>
          <w:color w:val="000000" w:themeColor="text1"/>
          <w:sz w:val="24"/>
          <w:szCs w:val="24"/>
        </w:rPr>
        <w:t xml:space="preserve"> AI</w:t>
      </w:r>
      <w:r w:rsidR="004277F0">
        <w:rPr>
          <w:rFonts w:cstheme="minorHAnsi"/>
          <w:b/>
          <w:color w:val="000000" w:themeColor="text1"/>
          <w:sz w:val="24"/>
          <w:szCs w:val="24"/>
        </w:rPr>
        <w:t>)</w:t>
      </w:r>
      <w:r w:rsidRPr="00F21607">
        <w:rPr>
          <w:rFonts w:cstheme="minorHAnsi"/>
          <w:b/>
          <w:color w:val="000000" w:themeColor="text1"/>
          <w:sz w:val="24"/>
          <w:szCs w:val="24"/>
        </w:rPr>
        <w:t xml:space="preserve"> στην ελληνική οικονομία</w:t>
      </w:r>
    </w:p>
    <w:p w14:paraId="1B661813" w14:textId="77777777" w:rsidR="00F21607" w:rsidRDefault="00F21607" w:rsidP="00F84AB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7AD97EC" w14:textId="79EFDCBF" w:rsidR="00F84ABF" w:rsidRPr="0013292F" w:rsidRDefault="006050D9" w:rsidP="00F84AB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Σ</w:t>
      </w:r>
      <w:r w:rsidRPr="006050D9">
        <w:rPr>
          <w:rFonts w:cstheme="minorHAnsi"/>
          <w:b/>
          <w:color w:val="000000" w:themeColor="text1"/>
          <w:sz w:val="24"/>
          <w:szCs w:val="24"/>
        </w:rPr>
        <w:t>το +5,5% επί του ΑΕΠ της χώρας ως το 2030</w:t>
      </w:r>
      <w:r>
        <w:rPr>
          <w:rFonts w:cstheme="minorHAnsi"/>
          <w:b/>
          <w:color w:val="000000" w:themeColor="text1"/>
          <w:sz w:val="24"/>
          <w:szCs w:val="24"/>
        </w:rPr>
        <w:t xml:space="preserve"> υπολογίζεται ο σωρευτικός αντίκτυπος του </w:t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>Gen</w:t>
      </w:r>
      <w:r w:rsidRPr="006050D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>AI</w:t>
      </w:r>
    </w:p>
    <w:p w14:paraId="0F3A4162" w14:textId="77777777" w:rsidR="00363923" w:rsidRPr="0013292F" w:rsidRDefault="00363923" w:rsidP="00F84AB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87F1749" w14:textId="0E6B7E17" w:rsidR="00363923" w:rsidRPr="00363923" w:rsidRDefault="00363923" w:rsidP="00F84ABF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63923">
        <w:rPr>
          <w:rFonts w:cstheme="minorHAnsi"/>
          <w:b/>
          <w:color w:val="000000" w:themeColor="text1"/>
          <w:sz w:val="24"/>
          <w:szCs w:val="24"/>
        </w:rPr>
        <w:t xml:space="preserve">Η </w:t>
      </w:r>
      <w:r>
        <w:rPr>
          <w:rFonts w:cstheme="minorHAnsi"/>
          <w:b/>
          <w:color w:val="000000" w:themeColor="text1"/>
          <w:sz w:val="24"/>
          <w:szCs w:val="24"/>
        </w:rPr>
        <w:t>ε</w:t>
      </w:r>
      <w:r w:rsidRPr="00363923">
        <w:rPr>
          <w:rFonts w:cstheme="minorHAnsi"/>
          <w:b/>
          <w:color w:val="000000" w:themeColor="text1"/>
          <w:sz w:val="24"/>
          <w:szCs w:val="24"/>
        </w:rPr>
        <w:t xml:space="preserve">πίδραση του </w:t>
      </w:r>
      <w:r w:rsidRPr="00363923">
        <w:rPr>
          <w:rFonts w:cstheme="minorHAnsi"/>
          <w:b/>
          <w:color w:val="000000" w:themeColor="text1"/>
          <w:sz w:val="24"/>
          <w:szCs w:val="24"/>
          <w:lang w:val="en-US"/>
        </w:rPr>
        <w:t>Gen</w:t>
      </w:r>
      <w:r w:rsidRPr="0036392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363923">
        <w:rPr>
          <w:rFonts w:cstheme="minorHAnsi"/>
          <w:b/>
          <w:color w:val="000000" w:themeColor="text1"/>
          <w:sz w:val="24"/>
          <w:szCs w:val="24"/>
          <w:lang w:val="en-US"/>
        </w:rPr>
        <w:t>AI</w:t>
      </w:r>
      <w:r w:rsidRPr="00363923">
        <w:rPr>
          <w:rFonts w:cstheme="minorHAnsi"/>
          <w:b/>
          <w:color w:val="000000" w:themeColor="text1"/>
          <w:sz w:val="24"/>
          <w:szCs w:val="24"/>
        </w:rPr>
        <w:t xml:space="preserve"> στο κενό ειδικών ΤΠΕ αναμένεται σημαντική, με το προβλεπόμενο  κενό μεταξύ προσφοράς και ζήτησης να φτάνει τις ~83.000 θέσεις σωρευτικά έως το 2030.</w:t>
      </w:r>
    </w:p>
    <w:p w14:paraId="1C8AD17C" w14:textId="77777777" w:rsidR="003B4C61" w:rsidRPr="003B4C61" w:rsidRDefault="003B4C61" w:rsidP="003B4C6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987E9ED" w14:textId="7C317356" w:rsidR="00FA3289" w:rsidRDefault="00F21607" w:rsidP="004D060C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F2160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Η 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παγκόσμια εξέλιξη της τεχνητής νοημοσύνης δημιούργησε τις προϋποθέσεις για βελτίωση κάθε τμήματος της καθημερινότητας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όχι μόνο των πολιτών αλλά και των κρατών και των επιχειρήσεων.</w:t>
      </w:r>
      <w:r w:rsidRPr="00F21607">
        <w:t xml:space="preserve"> </w:t>
      </w:r>
      <w:r>
        <w:t xml:space="preserve">Η </w:t>
      </w:r>
      <w:r w:rsidRPr="00F2160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Δημιουργική Τεχνητή Νοημοσύνη (</w:t>
      </w:r>
      <w:proofErr w:type="spellStart"/>
      <w:r w:rsidRPr="00F2160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Pr="00F2160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AI)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αποτελεί κλάδο της Τεχνητής νοημοσύνης, </w:t>
      </w:r>
      <w:r w:rsidRPr="00F2160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ικανό να δημιουργήσει πρωτότυπο περιεχόμενο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Pr="00F2160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εκτελώντας μαθησιακή διεργασία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14:paraId="0037E64D" w14:textId="77777777" w:rsidR="00FA3289" w:rsidRDefault="00FA3289" w:rsidP="004D060C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1ED44445" w14:textId="14A6713C" w:rsidR="00FA3289" w:rsidRDefault="00FC70CE" w:rsidP="00FA3289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FC70CE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Σε αυτό το πλαίσιο, </w:t>
      </w:r>
      <w:r w:rsid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κ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ατά τις εργασίες του συνεδρίου του ΣΕΠΕ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13292F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val="en-US" w:eastAsia="en-GB"/>
        </w:rPr>
        <w:t>d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igital</w:t>
      </w:r>
      <w:proofErr w:type="spellEnd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13292F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val="en-US" w:eastAsia="en-GB"/>
        </w:rPr>
        <w:t>e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conomy</w:t>
      </w:r>
      <w:proofErr w:type="spellEnd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13292F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val="en-US" w:eastAsia="en-GB"/>
        </w:rPr>
        <w:t>f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orum</w:t>
      </w:r>
      <w:proofErr w:type="spellEnd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2023: 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Shaping</w:t>
      </w:r>
      <w:proofErr w:type="spellEnd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Greece’s</w:t>
      </w:r>
      <w:proofErr w:type="spellEnd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Digital</w:t>
      </w:r>
      <w:proofErr w:type="spellEnd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Future</w:t>
      </w:r>
      <w:proofErr w:type="spellEnd"/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, παρουσιάστηκε η μελέτη </w:t>
      </w:r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«Η Επίδραση του </w:t>
      </w:r>
      <w:proofErr w:type="spellStart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="00FA3289" w:rsidRPr="00FA328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AI στην ελληνική οικονομία»</w:t>
      </w:r>
      <w:r w:rsidR="0013292F" w:rsidRPr="0013292F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  <w:r w:rsidR="0013292F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η οποία</w:t>
      </w:r>
      <w:r w:rsidR="0013292F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πραγματοποιήθηκε 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για λογαριασμό του ΣΕΠΕ 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από το Τμήμα Συμβουλευτικών Υπηρεσιών της Deloitte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με την υποστήριξη του Εθνικού Κέντρου Τεκμηρίωσης και Ηλεκτρονικού Περιεχομένου (ΕΚΤ)</w:t>
      </w:r>
      <w:r w:rsidR="004277F0" w:rsidRPr="00EF404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.  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Στη μελέτη αναδεικνύεται ο 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τρόπο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ς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που 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η Δημιουργική Τεχνητή Νοημοσύνη (</w:t>
      </w:r>
      <w:proofErr w:type="spellStart"/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Generative</w:t>
      </w:r>
      <w:proofErr w:type="spellEnd"/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 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-</w:t>
      </w:r>
      <w:proofErr w:type="spellStart"/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AI)  έχει ήδη 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επηρεάσει 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ή αναμένεται να επηρεάσει τον τρόπο λειτουργίας των ελληνικών επιχειρήσεων, τόσο στον κλάδο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Τεχνολογιών Πληροφορικής &amp; Επικοινωνιών (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ΤΠΕ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)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όσο και </w:t>
      </w:r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στους 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λοιπούς κλάδους της οικονομίας, </w:t>
      </w:r>
      <w:proofErr w:type="spellStart"/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ποσοτικοποιώντας</w:t>
      </w:r>
      <w:proofErr w:type="spellEnd"/>
      <w:r w:rsidR="004277F0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τον αντίκτυπο του </w:t>
      </w:r>
      <w:proofErr w:type="spellStart"/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="00FA3289"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 στην ελληνική οικονομία και το κενό μεταξύ προσφοράς και ζήτησης ειδικών ΤΠΕ. </w:t>
      </w:r>
      <w:r w:rsidR="004B3337" w:rsidRPr="004B333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Παράλληλα</w:t>
      </w:r>
      <w:r w:rsidR="00A227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4B3337" w:rsidRPr="004B333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αποτιμάται ο</w:t>
      </w:r>
      <w:r w:rsidR="004B3337" w:rsidRPr="004B333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βαθμ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ός</w:t>
      </w:r>
      <w:r w:rsidR="004B3337" w:rsidRPr="004B333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επίδρασης του </w:t>
      </w:r>
      <w:proofErr w:type="spellStart"/>
      <w:r w:rsidR="004B3337" w:rsidRPr="004B333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="004B3337" w:rsidRPr="004B3337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 στην ελληνική οικονομία και στην απασχόληση ειδικών ΤΠΕ.</w:t>
      </w:r>
    </w:p>
    <w:p w14:paraId="2F150EAE" w14:textId="77777777" w:rsidR="006050D9" w:rsidRDefault="006050D9" w:rsidP="00FA3289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393A851F" w14:textId="616F9FFA" w:rsidR="006050D9" w:rsidRPr="006050D9" w:rsidRDefault="006050D9" w:rsidP="006050D9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Βάσει της ανάλυσης της Deloitte σχετικά με τον </w:t>
      </w:r>
      <w:r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αντίκτυπο του </w:t>
      </w:r>
      <w:proofErr w:type="spellStart"/>
      <w:r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AI στο ΑΕΠ της χώρας</w:t>
      </w:r>
      <w:r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, η επίδρασή του προβλέπεται πολύ σημαντική, </w:t>
      </w:r>
      <w:r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με τον σωρευτικό αντίκτυπό του να υπολογίζεται στο +5,5% επί του ΑΕΠ της χώρας ως το 2030 (ήτοι €10,7 δισ.)</w:t>
      </w:r>
      <w:r w:rsidR="00A2273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και</w:t>
      </w:r>
      <w:r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ο οποίος</w:t>
      </w:r>
      <w:r w:rsidR="00A2273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αντίκτυπος,</w:t>
      </w:r>
      <w:r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υπό συγκεκριμένες συνθήκες</w:t>
      </w:r>
      <w:r w:rsidR="00A2273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μπορεί να αγγίξει ακόμα και το +9,8%.</w:t>
      </w:r>
      <w:r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Αξίζει να σημειωθεί</w:t>
      </w:r>
      <w:r w:rsidR="00A227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ότι περίπου το 50% αυτής της επίδρασης εκτιμάται ότι θα προέλθει από 5 κλάδους της οικονομίας: Χρηματοπιστωτικές και Ασφαλιστικές Υπηρεσίες, Χονδρικό Εμπόριο, Μεταποίηση, </w:t>
      </w:r>
      <w:r w:rsidR="00A227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Παροχή Υπηρεσιών </w:t>
      </w:r>
      <w:r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και Ενημέρωση</w:t>
      </w:r>
      <w:r w:rsidR="00A227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&amp; </w:t>
      </w:r>
      <w:r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Επικοινωνία.</w:t>
      </w:r>
    </w:p>
    <w:p w14:paraId="1511D367" w14:textId="77777777" w:rsidR="006050D9" w:rsidRPr="006050D9" w:rsidRDefault="006050D9" w:rsidP="006050D9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326490BC" w14:textId="6C654924" w:rsidR="006050D9" w:rsidRPr="00FA3289" w:rsidRDefault="00A22739" w:rsidP="006050D9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Η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6050D9"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επίδραση του </w:t>
      </w:r>
      <w:proofErr w:type="spellStart"/>
      <w:r w:rsidR="006050D9"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="006050D9"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AI στο κενό ειδικών ΤΠΕ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αναμένεται 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να είναι, επίσης,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σημαντική, με </w:t>
      </w:r>
      <w:r w:rsidR="006050D9"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το προβλεπόμενο  κενό μεταξύ προσφοράς και ζήτησης να φτάνει τις ~83.000 θέσεις σωρευτικά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6050D9" w:rsidRPr="006050D9">
        <w:rPr>
          <w:rFonts w:eastAsia="Calibri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έως το 2030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. Η εφαρμογή μέτρων πολιτικής που θα οδηγήσουν στη μείωση του κενού ειδικών ΤΠΕ καθίσταται επιτακτική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Ι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διαίτερη σημασία πλέον έχουν τα εστιασμένα και ταχύρρυθμα προγράμματα ανάπτυξης δεξιοτήτων σε αποφοίτους STEM αλλά και λοιπών κατευθύνσεων 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εκτός </w:t>
      </w:r>
      <w:r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val="en-US" w:eastAsia="en-GB"/>
        </w:rPr>
        <w:t>STEM</w:t>
      </w:r>
      <w:r w:rsidRPr="00EF404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, </w:t>
      </w:r>
      <w:r w:rsidR="006050D9" w:rsidRPr="006050D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που οδηγούν σε </w:t>
      </w:r>
      <w:r w:rsidR="007D6E39" w:rsidRP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διεθνώς αναγνωρισμένες πιστοποιήσεις</w:t>
      </w:r>
      <w:r w:rsidR="007D6E39" w:rsidRPr="00EF404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.</w:t>
      </w:r>
    </w:p>
    <w:p w14:paraId="504BD851" w14:textId="63664038" w:rsidR="00FA3289" w:rsidRDefault="00FA3289" w:rsidP="00FA3289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3584115B" w14:textId="4D5FA562" w:rsidR="00FA3289" w:rsidRPr="00FA3289" w:rsidRDefault="00FA3289" w:rsidP="00FA3289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Όπως προκύπτει από την έρευνα, η υιοθέτηση του </w:t>
      </w:r>
      <w:proofErr w:type="spellStart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 στις ελληνικές επιχειρήσεις όλων των κλάδων της οικονομίας βρίσκεται ακόμη σε πρώιμο στάδιο</w:t>
      </w:r>
      <w:r w:rsidR="007D6E39" w:rsidRPr="00EF404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,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με το</w:t>
      </w: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15%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περίπου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των ερωτηθέντων 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lastRenderedPageBreak/>
        <w:t xml:space="preserve">επιχειρήσεων </w:t>
      </w: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να απαντά </w:t>
      </w: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ότι έχει ξεκινήσει να πειραματίζεται με την εν λόγω προηγμένη ψηφιακή τεχνολογία, παρόλο που 8 στις 10 επιχειρήσεις πιστεύουν πως η υιοθέτηση λύσεων </w:t>
      </w:r>
      <w:proofErr w:type="spellStart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 μπορεί να βελτιώσει την αποδοτικότητα και να ενισχύσει την ανάπτυξή τους.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Επίσης,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2 στις 3 εταιρείες του κλάδου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Ψηφιακής Τεχνολογίας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δηλώνουν ότι δεν έχουν ακόμα προσαρμόσει τη στρατηγική τους για την ενσωμάτωση λύσεων </w:t>
      </w:r>
      <w:proofErr w:type="spellStart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.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Ταυτόχρονα,</w:t>
      </w:r>
      <w:r w:rsidR="004B3337"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3 στις 5 εταιρείες του κλάδου εκτιμούν ότι η έλευση του </w:t>
      </w:r>
      <w:proofErr w:type="spellStart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Gen</w:t>
      </w:r>
      <w:proofErr w:type="spellEnd"/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AI θα δημιουργήσει σημαντικές ανάγκες υποστήριξης των λοιπών κλάδων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της οικονομίας</w:t>
      </w: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, διογκώνοντας έτσι την πρόκληση που αντιμετωπίζουν στην εξεύρεση </w:t>
      </w:r>
      <w:r w:rsidR="007D6E3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εξειδικευμένου </w:t>
      </w:r>
      <w:r w:rsidRPr="0013292F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>προσωπικού, καθώς υφίσταται σημαντικό κενό μεταξύ προσφοράς και ζήτησης σε ειδικούς ΤΠΕ.</w:t>
      </w:r>
      <w:r w:rsidRPr="00FA3289">
        <w:rPr>
          <w:rFonts w:eastAsia="Calibri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</w:p>
    <w:p w14:paraId="08111CE4" w14:textId="77777777" w:rsidR="00FA3289" w:rsidRPr="00F21607" w:rsidRDefault="00FA3289" w:rsidP="00FA3289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shd w:val="clear" w:color="auto" w:fill="FFFFFF"/>
        </w:rPr>
      </w:pPr>
    </w:p>
    <w:p w14:paraId="72DA34E9" w14:textId="426316CB" w:rsidR="003B4C61" w:rsidRPr="004D060C" w:rsidRDefault="003B4C61" w:rsidP="003B4C6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Περισσότερες</w:t>
      </w:r>
      <w:r w:rsidR="00ED0B32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πληροφορίες</w:t>
      </w:r>
      <w:r w:rsidR="00ED0B32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σχετικά</w:t>
      </w:r>
      <w:r w:rsidR="00ED0B32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με</w:t>
      </w:r>
      <w:r w:rsidR="00ED0B32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το</w:t>
      </w:r>
      <w:r w:rsidR="00CC5104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digital</w:t>
      </w:r>
      <w:r w:rsidR="00ED0B32"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economy</w:t>
      </w:r>
      <w:r w:rsidR="00ED0B32"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forum</w:t>
      </w:r>
      <w:r w:rsidR="00ED0B32"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="00D81555"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="0015478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285F45" w:rsidRPr="004B33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Shaping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Greece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</w:rPr>
        <w:t>’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Digital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4786" w:rsidRPr="00154786"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Future</w:t>
      </w:r>
      <w:r w:rsidR="00285F45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853D6F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1C99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μπορείτε να αναζητήσετε </w:t>
      </w:r>
      <w:r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>στο</w:t>
      </w:r>
      <w:r w:rsidR="00ED0B32" w:rsidRPr="004B3337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A9305A" w:rsidRPr="004B3337">
          <w:rPr>
            <w:rStyle w:val="-"/>
            <w:rFonts w:ascii="Calibri" w:eastAsia="Calibri" w:hAnsi="Calibri" w:cs="Calibri"/>
            <w:sz w:val="24"/>
            <w:szCs w:val="24"/>
            <w:shd w:val="clear" w:color="auto" w:fill="FFFFFF"/>
          </w:rPr>
          <w:t>https://deforum.sepe.gr/</w:t>
        </w:r>
      </w:hyperlink>
      <w:r w:rsidR="00A9305A" w:rsidRPr="004D060C"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82CD272" w14:textId="77777777" w:rsidR="003B4C61" w:rsidRPr="004D060C" w:rsidRDefault="003B4C61" w:rsidP="003B4C61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</w:pPr>
    </w:p>
    <w:bookmarkEnd w:id="0"/>
    <w:p w14:paraId="7348B20C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Χορηγοί</w:t>
      </w: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 digital economy forum 2023</w:t>
      </w:r>
    </w:p>
    <w:p w14:paraId="46E37045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</w:p>
    <w:p w14:paraId="1E56CEED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Platinum: ATCOM, Byte, Deloitte, FORTINET</w:t>
      </w:r>
    </w:p>
    <w:p w14:paraId="034D14FF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</w:p>
    <w:p w14:paraId="3F2B2545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Gold: 01 SOLUTIONS Hellas, Active, CISCO, COSMOTE, DBC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diadikasia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DELL Technologies, EPSILONNET, Google, Hewlett Packard Enterprise-Infinitum, HP </w:t>
      </w: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el-GR"/>
        </w:rPr>
        <w:t>με</w:t>
      </w: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 Intel–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Amplus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HUAWEI, IBM, INTRACOM TELECOM, ΚΩΤΣΟΒΟΛΟΣ,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kydryl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Microsoft,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netcompany-intrasoft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NOVA, ΠΛΑΙΣΙΟ, Profile Software, SAMSUNG, SOFTONE, SPACE Hellas, UNI SYSTEMS </w:t>
      </w:r>
    </w:p>
    <w:p w14:paraId="7541AF78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</w:p>
    <w:p w14:paraId="73F5728C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Silver: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Adaptit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apopsi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, Digital Realty, SPARKLE</w:t>
      </w:r>
    </w:p>
    <w:p w14:paraId="2A384AB0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</w:p>
    <w:p w14:paraId="4C961615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Bronze: Όμιλος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Χρημ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ατιστηρίου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Αθηνών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collectives,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iKnowHow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neuropublic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oktabit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, ORACLE, OTS, SAP,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vodafone</w:t>
      </w:r>
      <w:proofErr w:type="spellEnd"/>
    </w:p>
    <w:p w14:paraId="34D9FCCB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</w:pPr>
    </w:p>
    <w:p w14:paraId="29C3D76E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val="en-US"/>
        </w:rPr>
      </w:pPr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 xml:space="preserve">Media sponsors: MEGA, ΤΟ ΒΗΜΑ, TA NEA, in.gr, ot.gr, ΑΘΗΝΑΪΚΟ ΠΡΑΚΤΟΡΕΙΟ ΕΙΔΗΣΕΩΝ-ΜΑΚΕΔΟΝΙΚΟ ΠΡΑΚΤΟΡΕΙΟ ΕΙΔΗΣΕΩΝ, DAILY FAX, Deasy, </w:t>
      </w:r>
      <w:proofErr w:type="spellStart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ICTplus</w:t>
      </w:r>
      <w:proofErr w:type="spellEnd"/>
      <w:r w:rsidRPr="00CE6DCD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el-GR"/>
        </w:rPr>
        <w:t>, interestingpeople.gr, Marketing Week, Net Fax, netweek.gr, one channel, techpress.gr</w:t>
      </w:r>
    </w:p>
    <w:p w14:paraId="592C6F13" w14:textId="77777777" w:rsidR="00342A00" w:rsidRPr="00CE6DCD" w:rsidRDefault="00342A00" w:rsidP="00342A00">
      <w:pPr>
        <w:suppressAutoHyphens/>
        <w:spacing w:after="0"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val="en-US"/>
        </w:rPr>
      </w:pPr>
    </w:p>
    <w:p w14:paraId="18AE1D1F" w14:textId="77777777" w:rsidR="00342A00" w:rsidRPr="003B4F77" w:rsidRDefault="00342A00" w:rsidP="00342A00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 w:themeColor="text1"/>
          <w:lang w:val="en-US"/>
        </w:rPr>
      </w:pPr>
    </w:p>
    <w:p w14:paraId="6A9FF358" w14:textId="77777777" w:rsidR="00342A00" w:rsidRPr="00E3679B" w:rsidRDefault="00342A00" w:rsidP="00342A00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E3679B">
        <w:rPr>
          <w:rFonts w:ascii="Calibri" w:eastAsia="Calibri" w:hAnsi="Calibri" w:cs="Times New Roman"/>
          <w:sz w:val="16"/>
          <w:szCs w:val="16"/>
        </w:rPr>
        <w:t>###</w:t>
      </w:r>
    </w:p>
    <w:p w14:paraId="154762F1" w14:textId="77777777" w:rsidR="00342A00" w:rsidRPr="00E3679B" w:rsidRDefault="00342A00" w:rsidP="00342A00">
      <w:pPr>
        <w:pBdr>
          <w:bottom w:val="single" w:sz="4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6EAB8792" w14:textId="77777777" w:rsidR="00342A00" w:rsidRPr="00E3679B" w:rsidRDefault="00342A00" w:rsidP="00342A0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</w:pPr>
    </w:p>
    <w:p w14:paraId="457CEBF1" w14:textId="77777777" w:rsidR="00342A00" w:rsidRPr="007B4B94" w:rsidRDefault="00342A00" w:rsidP="00342A0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</w:pP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Σύνδεσμος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Επιχειρήσεων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Πληροφορικής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&amp;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Επικοινωνιών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Ελλάδας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ιδρύθηκε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Φεβρουάριο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του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1995.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Ο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ΣΕΠΕ,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ως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θεσμικός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συνομιλητής</w:t>
      </w:r>
      <w:r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16"/>
          <w:lang w:eastAsia="el-GR"/>
        </w:rPr>
        <w:t>και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εταίρος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πολιτείας,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παρέχει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έγκυρη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υπεύθυνη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γνωμοδότηση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για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βέλτιστη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αξιοποίηση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χρήσης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των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Τεχνολογιών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Πληροφορικής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Επικοινωνιών,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με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στόχο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ανάπτυξη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ελληνικής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κοινωνίας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οικονομίας.</w:t>
      </w:r>
    </w:p>
    <w:p w14:paraId="647458C9" w14:textId="77777777" w:rsidR="00342A00" w:rsidRPr="007B4B94" w:rsidRDefault="00342A00" w:rsidP="00342A0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</w:pP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Τα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μέλη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ΣΕΠΕ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είναι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επιχειρήσεις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κλάδου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Ψηφιακής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Τεχνολογίας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απ’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όλη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Ελλάδα,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οποίες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παρέχουν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εργασία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σε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περισσότερους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από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100.000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εργαζομένους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εκπροσωπούν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περίπου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95%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συνολικού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κύκλου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εργασιών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της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εγχώριας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αγοράς,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ποσοστό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οποίο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αντιστοιχεί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περίπου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στο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8%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ΑΕΠ.</w:t>
      </w:r>
    </w:p>
    <w:p w14:paraId="5E7F07DC" w14:textId="77777777" w:rsidR="00342A00" w:rsidRPr="007B4B94" w:rsidRDefault="00342A00" w:rsidP="00342A0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cs="Arial"/>
          <w:b/>
          <w:bCs/>
          <w:color w:val="3A3A3A"/>
          <w:bdr w:val="none" w:sz="0" w:space="0" w:color="auto" w:frame="1"/>
          <w:shd w:val="clear" w:color="auto" w:fill="FFFFFF"/>
        </w:rPr>
      </w:pP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Ο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ΣΕΠΕ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είναι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μέλος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Ευρωπαϊκού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Συνδέσμου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Ψηφιακής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Τεχνολογίας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(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val="en-US" w:eastAsia="el-GR"/>
        </w:rPr>
        <w:t>DIGITALEUROPE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)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Παγκοσμίου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Συνδέσμου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Πληροφορικής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και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Υπηρεσιών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Τεχνολογίας</w:t>
      </w:r>
      <w:r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 xml:space="preserve"> 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(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val="en-US" w:eastAsia="el-GR"/>
        </w:rPr>
        <w:t>WITSA</w:t>
      </w:r>
      <w:r w:rsidRPr="007B4B94">
        <w:rPr>
          <w:rFonts w:ascii="Calibri" w:eastAsia="Times New Roman" w:hAnsi="Calibri" w:cs="Times New Roman"/>
          <w:kern w:val="3"/>
          <w:sz w:val="16"/>
          <w:szCs w:val="20"/>
          <w:lang w:eastAsia="el-GR"/>
        </w:rPr>
        <w:t>).</w:t>
      </w:r>
    </w:p>
    <w:p w14:paraId="4D40345F" w14:textId="70512015" w:rsidR="007B4B94" w:rsidRPr="007B4B94" w:rsidRDefault="007B4B94" w:rsidP="00342A00">
      <w:pPr>
        <w:suppressAutoHyphens/>
        <w:spacing w:after="0" w:line="240" w:lineRule="auto"/>
        <w:jc w:val="both"/>
        <w:rPr>
          <w:rFonts w:cs="Arial"/>
          <w:b/>
          <w:bCs/>
          <w:color w:val="3A3A3A"/>
          <w:bdr w:val="none" w:sz="0" w:space="0" w:color="auto" w:frame="1"/>
          <w:shd w:val="clear" w:color="auto" w:fill="FFFFFF"/>
        </w:rPr>
      </w:pPr>
    </w:p>
    <w:sectPr w:rsidR="007B4B94" w:rsidRPr="007B4B94" w:rsidSect="00AB3B39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29D2" w14:textId="77777777" w:rsidR="00AB3B39" w:rsidRDefault="00AB3B39" w:rsidP="00A91118">
      <w:pPr>
        <w:spacing w:after="0" w:line="240" w:lineRule="auto"/>
      </w:pPr>
      <w:r>
        <w:separator/>
      </w:r>
    </w:p>
  </w:endnote>
  <w:endnote w:type="continuationSeparator" w:id="0">
    <w:p w14:paraId="124DD34D" w14:textId="77777777" w:rsidR="00AB3B39" w:rsidRDefault="00AB3B39" w:rsidP="00A9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Catalog Light">
    <w:altName w:val="Corbel"/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FEA2" w14:textId="0E094786" w:rsidR="00ED0B32" w:rsidRDefault="00ED0B32">
    <w:pPr>
      <w:pStyle w:val="a5"/>
    </w:pPr>
    <w:r>
      <w:rPr>
        <w:noProof/>
        <w:lang w:val="en-US"/>
      </w:rPr>
      <w:drawing>
        <wp:inline distT="0" distB="0" distL="0" distR="0" wp14:anchorId="15099BC6" wp14:editId="1F6D38EB">
          <wp:extent cx="6120130" cy="139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4FBB" w14:textId="77777777" w:rsidR="00AB3B39" w:rsidRDefault="00AB3B39" w:rsidP="00A91118">
      <w:pPr>
        <w:spacing w:after="0" w:line="240" w:lineRule="auto"/>
      </w:pPr>
      <w:r>
        <w:separator/>
      </w:r>
    </w:p>
  </w:footnote>
  <w:footnote w:type="continuationSeparator" w:id="0">
    <w:p w14:paraId="2C9405FF" w14:textId="77777777" w:rsidR="00AB3B39" w:rsidRDefault="00AB3B39" w:rsidP="00A9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9991" w14:textId="2B8D81D6" w:rsidR="00A91118" w:rsidRPr="00ED0B32" w:rsidRDefault="00D67894">
    <w:pPr>
      <w:pStyle w:val="a4"/>
      <w:rPr>
        <w:sz w:val="20"/>
        <w:szCs w:val="20"/>
      </w:rPr>
    </w:pPr>
    <w:r>
      <w:rPr>
        <w:rFonts w:ascii="PF Catalog Light" w:hAnsi="PF Catalog Light"/>
        <w:b/>
        <w:noProof/>
        <w:color w:val="7F7F7F"/>
        <w:sz w:val="2"/>
        <w:szCs w:val="2"/>
        <w:lang w:val="en-US"/>
      </w:rPr>
      <w:drawing>
        <wp:inline distT="0" distB="0" distL="0" distR="0" wp14:anchorId="6946E089" wp14:editId="17EB6852">
          <wp:extent cx="1830126" cy="468000"/>
          <wp:effectExtent l="0" t="0" r="0" b="8255"/>
          <wp:docPr id="3" name="Picture 43" descr="sepe_log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sepe_logo20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/>
                  <a:stretch>
                    <a:fillRect/>
                  </a:stretch>
                </pic:blipFill>
                <pic:spPr bwMode="auto">
                  <a:xfrm>
                    <a:off x="0" y="0"/>
                    <a:ext cx="183012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3337">
      <w:rPr>
        <w:sz w:val="20"/>
        <w:szCs w:val="20"/>
      </w:rPr>
      <w:t xml:space="preserve">                                                                            </w:t>
    </w:r>
    <w:r w:rsidR="004B3337">
      <w:rPr>
        <w:noProof/>
      </w:rPr>
      <w:drawing>
        <wp:inline distT="0" distB="0" distL="0" distR="0" wp14:anchorId="1A123804" wp14:editId="47FBB5B6">
          <wp:extent cx="1645920" cy="316865"/>
          <wp:effectExtent l="0" t="0" r="0" b="6985"/>
          <wp:docPr id="1780169936" name="Εικόνα 1780169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58374D" w14:textId="77777777" w:rsidR="00A91118" w:rsidRPr="00ED0B32" w:rsidRDefault="00A91118" w:rsidP="00A91118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D5B0" w14:textId="3457855D" w:rsidR="00ED0B32" w:rsidRDefault="00D67894">
    <w:pPr>
      <w:pStyle w:val="a4"/>
    </w:pPr>
    <w:r>
      <w:rPr>
        <w:rFonts w:ascii="PF Catalog Light" w:hAnsi="PF Catalog Light"/>
        <w:b/>
        <w:noProof/>
        <w:color w:val="7F7F7F"/>
        <w:sz w:val="2"/>
        <w:szCs w:val="2"/>
        <w:lang w:val="en-US"/>
      </w:rPr>
      <w:drawing>
        <wp:inline distT="0" distB="0" distL="0" distR="0" wp14:anchorId="165BA2EE" wp14:editId="5EEC994B">
          <wp:extent cx="1939828" cy="496053"/>
          <wp:effectExtent l="0" t="0" r="3810" b="0"/>
          <wp:docPr id="1" name="Picture 40" descr="sepe_logo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epe_logo20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/>
                  <a:stretch>
                    <a:fillRect/>
                  </a:stretch>
                </pic:blipFill>
                <pic:spPr bwMode="auto">
                  <a:xfrm>
                    <a:off x="0" y="0"/>
                    <a:ext cx="1957297" cy="50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289">
      <w:t xml:space="preserve">                                                                 </w:t>
    </w:r>
    <w:r w:rsidR="00FA3289">
      <w:rPr>
        <w:noProof/>
      </w:rPr>
      <w:drawing>
        <wp:inline distT="0" distB="0" distL="0" distR="0" wp14:anchorId="3C69BD23" wp14:editId="1C96EB7D">
          <wp:extent cx="1645920" cy="316865"/>
          <wp:effectExtent l="0" t="0" r="0" b="6985"/>
          <wp:docPr id="83088325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AAC"/>
    <w:multiLevelType w:val="hybridMultilevel"/>
    <w:tmpl w:val="6304EC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723"/>
    <w:multiLevelType w:val="hybridMultilevel"/>
    <w:tmpl w:val="445CD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350"/>
    <w:multiLevelType w:val="hybridMultilevel"/>
    <w:tmpl w:val="79EE1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0401A"/>
    <w:multiLevelType w:val="hybridMultilevel"/>
    <w:tmpl w:val="B1769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F1641"/>
    <w:multiLevelType w:val="hybridMultilevel"/>
    <w:tmpl w:val="EDB03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5936">
    <w:abstractNumId w:val="3"/>
  </w:num>
  <w:num w:numId="2" w16cid:durableId="1225944355">
    <w:abstractNumId w:val="0"/>
  </w:num>
  <w:num w:numId="3" w16cid:durableId="611980220">
    <w:abstractNumId w:val="2"/>
  </w:num>
  <w:num w:numId="4" w16cid:durableId="580213773">
    <w:abstractNumId w:val="1"/>
  </w:num>
  <w:num w:numId="5" w16cid:durableId="69870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3MLUwNTQysDCzMDFS0lEKTi0uzszPAykwrgUANMI92iwAAAA="/>
  </w:docVars>
  <w:rsids>
    <w:rsidRoot w:val="003D1ED7"/>
    <w:rsid w:val="000041AD"/>
    <w:rsid w:val="00011B29"/>
    <w:rsid w:val="00014E48"/>
    <w:rsid w:val="0005037D"/>
    <w:rsid w:val="00050AD6"/>
    <w:rsid w:val="00051E1C"/>
    <w:rsid w:val="00073A06"/>
    <w:rsid w:val="00073CFD"/>
    <w:rsid w:val="00075575"/>
    <w:rsid w:val="000875B7"/>
    <w:rsid w:val="000903D3"/>
    <w:rsid w:val="00094F11"/>
    <w:rsid w:val="000A7486"/>
    <w:rsid w:val="000B20BE"/>
    <w:rsid w:val="000B2C02"/>
    <w:rsid w:val="000B2D05"/>
    <w:rsid w:val="000B5201"/>
    <w:rsid w:val="000C3561"/>
    <w:rsid w:val="000C48D4"/>
    <w:rsid w:val="000C5E56"/>
    <w:rsid w:val="000D2593"/>
    <w:rsid w:val="000D60AC"/>
    <w:rsid w:val="000E3AE8"/>
    <w:rsid w:val="001006B6"/>
    <w:rsid w:val="00102E7F"/>
    <w:rsid w:val="00107712"/>
    <w:rsid w:val="00125969"/>
    <w:rsid w:val="00132137"/>
    <w:rsid w:val="0013292F"/>
    <w:rsid w:val="00140329"/>
    <w:rsid w:val="00140B36"/>
    <w:rsid w:val="00154786"/>
    <w:rsid w:val="00162CE8"/>
    <w:rsid w:val="00163D9E"/>
    <w:rsid w:val="00175F60"/>
    <w:rsid w:val="00177D06"/>
    <w:rsid w:val="00190B72"/>
    <w:rsid w:val="00197F95"/>
    <w:rsid w:val="001D3209"/>
    <w:rsid w:val="001E4E7D"/>
    <w:rsid w:val="001F36F3"/>
    <w:rsid w:val="00200C8F"/>
    <w:rsid w:val="00203353"/>
    <w:rsid w:val="00233E6A"/>
    <w:rsid w:val="00240A2A"/>
    <w:rsid w:val="00247A51"/>
    <w:rsid w:val="002527A2"/>
    <w:rsid w:val="00260D33"/>
    <w:rsid w:val="00265020"/>
    <w:rsid w:val="00266288"/>
    <w:rsid w:val="00266C4F"/>
    <w:rsid w:val="0027069D"/>
    <w:rsid w:val="00276954"/>
    <w:rsid w:val="0028523A"/>
    <w:rsid w:val="00285F45"/>
    <w:rsid w:val="00290B51"/>
    <w:rsid w:val="002915B4"/>
    <w:rsid w:val="00296554"/>
    <w:rsid w:val="002A2CDA"/>
    <w:rsid w:val="002A4E72"/>
    <w:rsid w:val="002A51B7"/>
    <w:rsid w:val="002C196B"/>
    <w:rsid w:val="002C1D3A"/>
    <w:rsid w:val="002C1DED"/>
    <w:rsid w:val="002C2249"/>
    <w:rsid w:val="002F3104"/>
    <w:rsid w:val="002F3BB0"/>
    <w:rsid w:val="002F5ED3"/>
    <w:rsid w:val="0031210B"/>
    <w:rsid w:val="00312319"/>
    <w:rsid w:val="003230E3"/>
    <w:rsid w:val="00326C1A"/>
    <w:rsid w:val="00337B99"/>
    <w:rsid w:val="00341404"/>
    <w:rsid w:val="00342A00"/>
    <w:rsid w:val="00344F84"/>
    <w:rsid w:val="00346427"/>
    <w:rsid w:val="00350259"/>
    <w:rsid w:val="003573E9"/>
    <w:rsid w:val="00363923"/>
    <w:rsid w:val="00381EC5"/>
    <w:rsid w:val="003A718B"/>
    <w:rsid w:val="003B0BA9"/>
    <w:rsid w:val="003B228E"/>
    <w:rsid w:val="003B4C61"/>
    <w:rsid w:val="003B4F77"/>
    <w:rsid w:val="003B6CF7"/>
    <w:rsid w:val="003C29CE"/>
    <w:rsid w:val="003C61D2"/>
    <w:rsid w:val="003D1ED7"/>
    <w:rsid w:val="003E5755"/>
    <w:rsid w:val="003F6849"/>
    <w:rsid w:val="0041413F"/>
    <w:rsid w:val="00423CAB"/>
    <w:rsid w:val="00427417"/>
    <w:rsid w:val="004277F0"/>
    <w:rsid w:val="00436A0B"/>
    <w:rsid w:val="004450B8"/>
    <w:rsid w:val="00445D59"/>
    <w:rsid w:val="004505CB"/>
    <w:rsid w:val="00450A4A"/>
    <w:rsid w:val="00461EBF"/>
    <w:rsid w:val="00461F92"/>
    <w:rsid w:val="00466870"/>
    <w:rsid w:val="004736D0"/>
    <w:rsid w:val="00477236"/>
    <w:rsid w:val="00482689"/>
    <w:rsid w:val="004A3F1C"/>
    <w:rsid w:val="004A66D9"/>
    <w:rsid w:val="004B225D"/>
    <w:rsid w:val="004B2BF0"/>
    <w:rsid w:val="004B3337"/>
    <w:rsid w:val="004C5719"/>
    <w:rsid w:val="004C677A"/>
    <w:rsid w:val="004D060C"/>
    <w:rsid w:val="004D32B6"/>
    <w:rsid w:val="004D575E"/>
    <w:rsid w:val="004D7541"/>
    <w:rsid w:val="004F16AF"/>
    <w:rsid w:val="004F411E"/>
    <w:rsid w:val="00504ADD"/>
    <w:rsid w:val="0051464B"/>
    <w:rsid w:val="005152F3"/>
    <w:rsid w:val="00517402"/>
    <w:rsid w:val="00530D6F"/>
    <w:rsid w:val="005311A2"/>
    <w:rsid w:val="005512E8"/>
    <w:rsid w:val="0055760B"/>
    <w:rsid w:val="00572696"/>
    <w:rsid w:val="00582B1C"/>
    <w:rsid w:val="0058575B"/>
    <w:rsid w:val="00595834"/>
    <w:rsid w:val="00596C9E"/>
    <w:rsid w:val="005A6E25"/>
    <w:rsid w:val="005E2930"/>
    <w:rsid w:val="005E2D64"/>
    <w:rsid w:val="005E3610"/>
    <w:rsid w:val="005E5D84"/>
    <w:rsid w:val="005F7FE5"/>
    <w:rsid w:val="00600CB4"/>
    <w:rsid w:val="006040CB"/>
    <w:rsid w:val="006050D9"/>
    <w:rsid w:val="006143AC"/>
    <w:rsid w:val="00644DD4"/>
    <w:rsid w:val="00650E85"/>
    <w:rsid w:val="00652966"/>
    <w:rsid w:val="00671618"/>
    <w:rsid w:val="00676EAA"/>
    <w:rsid w:val="00690577"/>
    <w:rsid w:val="006B1498"/>
    <w:rsid w:val="006C23ED"/>
    <w:rsid w:val="006C3047"/>
    <w:rsid w:val="006D7FCA"/>
    <w:rsid w:val="006E29AC"/>
    <w:rsid w:val="006F0859"/>
    <w:rsid w:val="006F3C6A"/>
    <w:rsid w:val="00702032"/>
    <w:rsid w:val="0070263F"/>
    <w:rsid w:val="00710DFA"/>
    <w:rsid w:val="00721507"/>
    <w:rsid w:val="0074074E"/>
    <w:rsid w:val="00740D2A"/>
    <w:rsid w:val="00747051"/>
    <w:rsid w:val="00763D26"/>
    <w:rsid w:val="0076695F"/>
    <w:rsid w:val="0076772C"/>
    <w:rsid w:val="00767E0A"/>
    <w:rsid w:val="0078062F"/>
    <w:rsid w:val="0079373E"/>
    <w:rsid w:val="00795BC2"/>
    <w:rsid w:val="00795CE4"/>
    <w:rsid w:val="007A5ECA"/>
    <w:rsid w:val="007B4B94"/>
    <w:rsid w:val="007C26BE"/>
    <w:rsid w:val="007C5350"/>
    <w:rsid w:val="007D6E39"/>
    <w:rsid w:val="008005A8"/>
    <w:rsid w:val="008118FC"/>
    <w:rsid w:val="00812F39"/>
    <w:rsid w:val="00830A68"/>
    <w:rsid w:val="0083182F"/>
    <w:rsid w:val="00853D6F"/>
    <w:rsid w:val="008574F9"/>
    <w:rsid w:val="00890CC0"/>
    <w:rsid w:val="008A0890"/>
    <w:rsid w:val="008A544E"/>
    <w:rsid w:val="008C55B9"/>
    <w:rsid w:val="008D0AF5"/>
    <w:rsid w:val="008E5DDC"/>
    <w:rsid w:val="008F0363"/>
    <w:rsid w:val="008F11D1"/>
    <w:rsid w:val="008F16AA"/>
    <w:rsid w:val="00903A6E"/>
    <w:rsid w:val="0090437F"/>
    <w:rsid w:val="009118DB"/>
    <w:rsid w:val="00916BBD"/>
    <w:rsid w:val="0092553D"/>
    <w:rsid w:val="00932559"/>
    <w:rsid w:val="00937D3E"/>
    <w:rsid w:val="00950E8F"/>
    <w:rsid w:val="009548F8"/>
    <w:rsid w:val="00956CD3"/>
    <w:rsid w:val="00977FA4"/>
    <w:rsid w:val="00990309"/>
    <w:rsid w:val="00997D56"/>
    <w:rsid w:val="009A072C"/>
    <w:rsid w:val="009A265A"/>
    <w:rsid w:val="009A718E"/>
    <w:rsid w:val="009A72ED"/>
    <w:rsid w:val="009B09DC"/>
    <w:rsid w:val="009B6F74"/>
    <w:rsid w:val="009C1FF0"/>
    <w:rsid w:val="009C6311"/>
    <w:rsid w:val="009D56A4"/>
    <w:rsid w:val="009E1609"/>
    <w:rsid w:val="009E2B06"/>
    <w:rsid w:val="009F74A8"/>
    <w:rsid w:val="00A06240"/>
    <w:rsid w:val="00A06AD3"/>
    <w:rsid w:val="00A135A2"/>
    <w:rsid w:val="00A22739"/>
    <w:rsid w:val="00A22B9F"/>
    <w:rsid w:val="00A23043"/>
    <w:rsid w:val="00A25437"/>
    <w:rsid w:val="00A32957"/>
    <w:rsid w:val="00A46DCF"/>
    <w:rsid w:val="00A50E0B"/>
    <w:rsid w:val="00A535EC"/>
    <w:rsid w:val="00A57BB5"/>
    <w:rsid w:val="00A6584D"/>
    <w:rsid w:val="00A77446"/>
    <w:rsid w:val="00A91118"/>
    <w:rsid w:val="00A9305A"/>
    <w:rsid w:val="00A97A2F"/>
    <w:rsid w:val="00AB3B39"/>
    <w:rsid w:val="00AB3ECB"/>
    <w:rsid w:val="00AC726B"/>
    <w:rsid w:val="00AD7ADB"/>
    <w:rsid w:val="00AD7AE4"/>
    <w:rsid w:val="00AD7F47"/>
    <w:rsid w:val="00AE0D94"/>
    <w:rsid w:val="00AE28D3"/>
    <w:rsid w:val="00AE5256"/>
    <w:rsid w:val="00AE713F"/>
    <w:rsid w:val="00AF0FB1"/>
    <w:rsid w:val="00AF1A39"/>
    <w:rsid w:val="00AF3E3C"/>
    <w:rsid w:val="00AF5D88"/>
    <w:rsid w:val="00AF794A"/>
    <w:rsid w:val="00B07709"/>
    <w:rsid w:val="00B150DA"/>
    <w:rsid w:val="00B3015E"/>
    <w:rsid w:val="00B40714"/>
    <w:rsid w:val="00B46C26"/>
    <w:rsid w:val="00B63D39"/>
    <w:rsid w:val="00B86262"/>
    <w:rsid w:val="00B87F45"/>
    <w:rsid w:val="00B94673"/>
    <w:rsid w:val="00B963C0"/>
    <w:rsid w:val="00BB2F42"/>
    <w:rsid w:val="00BB7A11"/>
    <w:rsid w:val="00BC7AE8"/>
    <w:rsid w:val="00BD0B21"/>
    <w:rsid w:val="00BD3E8A"/>
    <w:rsid w:val="00BD4F1B"/>
    <w:rsid w:val="00BE3C74"/>
    <w:rsid w:val="00BF26B2"/>
    <w:rsid w:val="00BF44D6"/>
    <w:rsid w:val="00BF568E"/>
    <w:rsid w:val="00C02077"/>
    <w:rsid w:val="00C05DD1"/>
    <w:rsid w:val="00C232B5"/>
    <w:rsid w:val="00C324AE"/>
    <w:rsid w:val="00C349C8"/>
    <w:rsid w:val="00C3653D"/>
    <w:rsid w:val="00C42D1A"/>
    <w:rsid w:val="00C53EA4"/>
    <w:rsid w:val="00C63D7B"/>
    <w:rsid w:val="00C648F3"/>
    <w:rsid w:val="00C84B33"/>
    <w:rsid w:val="00CC1C99"/>
    <w:rsid w:val="00CC5104"/>
    <w:rsid w:val="00CC73FE"/>
    <w:rsid w:val="00CC7BE9"/>
    <w:rsid w:val="00CD2EB1"/>
    <w:rsid w:val="00CF51FF"/>
    <w:rsid w:val="00CF61C1"/>
    <w:rsid w:val="00D169D3"/>
    <w:rsid w:val="00D16F53"/>
    <w:rsid w:val="00D24368"/>
    <w:rsid w:val="00D52F07"/>
    <w:rsid w:val="00D56CB0"/>
    <w:rsid w:val="00D67894"/>
    <w:rsid w:val="00D81555"/>
    <w:rsid w:val="00D85F93"/>
    <w:rsid w:val="00DA01DA"/>
    <w:rsid w:val="00DA2ED6"/>
    <w:rsid w:val="00DB09B7"/>
    <w:rsid w:val="00DB3DCB"/>
    <w:rsid w:val="00DD0D51"/>
    <w:rsid w:val="00DE22F5"/>
    <w:rsid w:val="00DE787A"/>
    <w:rsid w:val="00DF1AF8"/>
    <w:rsid w:val="00DF211A"/>
    <w:rsid w:val="00DF3562"/>
    <w:rsid w:val="00DF7E6A"/>
    <w:rsid w:val="00E17DEC"/>
    <w:rsid w:val="00E33E06"/>
    <w:rsid w:val="00E3679B"/>
    <w:rsid w:val="00E37301"/>
    <w:rsid w:val="00E411B5"/>
    <w:rsid w:val="00E41B48"/>
    <w:rsid w:val="00E449A8"/>
    <w:rsid w:val="00E50AA7"/>
    <w:rsid w:val="00E510B8"/>
    <w:rsid w:val="00E62859"/>
    <w:rsid w:val="00E73603"/>
    <w:rsid w:val="00E8762E"/>
    <w:rsid w:val="00E9687C"/>
    <w:rsid w:val="00EA6975"/>
    <w:rsid w:val="00EA7163"/>
    <w:rsid w:val="00ED0B32"/>
    <w:rsid w:val="00ED376B"/>
    <w:rsid w:val="00ED5BC5"/>
    <w:rsid w:val="00ED63EB"/>
    <w:rsid w:val="00EF404F"/>
    <w:rsid w:val="00EF6732"/>
    <w:rsid w:val="00F04C73"/>
    <w:rsid w:val="00F13E7A"/>
    <w:rsid w:val="00F14DF9"/>
    <w:rsid w:val="00F21517"/>
    <w:rsid w:val="00F21607"/>
    <w:rsid w:val="00F21F6F"/>
    <w:rsid w:val="00F22A95"/>
    <w:rsid w:val="00F33EE1"/>
    <w:rsid w:val="00F4191F"/>
    <w:rsid w:val="00F523B5"/>
    <w:rsid w:val="00F65CDE"/>
    <w:rsid w:val="00F668EE"/>
    <w:rsid w:val="00F84099"/>
    <w:rsid w:val="00F84ABF"/>
    <w:rsid w:val="00F91F68"/>
    <w:rsid w:val="00FA3261"/>
    <w:rsid w:val="00FA3289"/>
    <w:rsid w:val="00FB2468"/>
    <w:rsid w:val="00FB3098"/>
    <w:rsid w:val="00FC70CE"/>
    <w:rsid w:val="00FF13AD"/>
    <w:rsid w:val="00FF2955"/>
    <w:rsid w:val="00FF45F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4C2C2"/>
  <w15:chartTrackingRefBased/>
  <w15:docId w15:val="{EB1D2592-D81F-44D9-AB7D-DDF4964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ED7"/>
    <w:rPr>
      <w:b/>
      <w:bCs/>
    </w:rPr>
  </w:style>
  <w:style w:type="paragraph" w:styleId="Web">
    <w:name w:val="Normal (Web)"/>
    <w:basedOn w:val="a"/>
    <w:uiPriority w:val="99"/>
    <w:unhideWhenUsed/>
    <w:rsid w:val="004F1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A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1118"/>
  </w:style>
  <w:style w:type="paragraph" w:styleId="a5">
    <w:name w:val="footer"/>
    <w:basedOn w:val="a"/>
    <w:link w:val="Char0"/>
    <w:uiPriority w:val="99"/>
    <w:unhideWhenUsed/>
    <w:rsid w:val="00A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1118"/>
  </w:style>
  <w:style w:type="character" w:styleId="-">
    <w:name w:val="Hyperlink"/>
    <w:basedOn w:val="a0"/>
    <w:uiPriority w:val="99"/>
    <w:unhideWhenUsed/>
    <w:rsid w:val="0067161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71618"/>
    <w:rPr>
      <w:color w:val="808080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83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30A6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0C8F"/>
    <w:pPr>
      <w:ind w:left="720"/>
      <w:contextualSpacing/>
    </w:pPr>
  </w:style>
  <w:style w:type="paragraph" w:styleId="a8">
    <w:name w:val="Revision"/>
    <w:hidden/>
    <w:uiPriority w:val="99"/>
    <w:semiHidden/>
    <w:rsid w:val="00F91F68"/>
    <w:pPr>
      <w:spacing w:after="0" w:line="240" w:lineRule="auto"/>
    </w:pPr>
  </w:style>
  <w:style w:type="character" w:styleId="a9">
    <w:name w:val="Unresolved Mention"/>
    <w:basedOn w:val="a0"/>
    <w:uiPriority w:val="99"/>
    <w:semiHidden/>
    <w:unhideWhenUsed/>
    <w:rsid w:val="00A93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forum.sepe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Moulavasili</dc:creator>
  <cp:keywords/>
  <dc:description/>
  <cp:lastModifiedBy>Ioanna Neofitidou</cp:lastModifiedBy>
  <cp:revision>2</cp:revision>
  <cp:lastPrinted>2019-10-17T11:51:00Z</cp:lastPrinted>
  <dcterms:created xsi:type="dcterms:W3CDTF">2023-12-18T10:17:00Z</dcterms:created>
  <dcterms:modified xsi:type="dcterms:W3CDTF">2023-12-18T10:17:00Z</dcterms:modified>
</cp:coreProperties>
</file>